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A3035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PROGRAMA PARA ALUMNOS </w:t>
      </w:r>
      <w:r w:rsidR="00CD59E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REGULARES</w:t>
      </w: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AÑO: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F9242C">
        <w:rPr>
          <w:rFonts w:ascii="Times New Roman" w:hAnsi="Times New Roman" w:cs="Times New Roman"/>
          <w:sz w:val="24"/>
          <w:szCs w:val="24"/>
          <w:lang w:val="es-ES_tradnl"/>
        </w:rPr>
        <w:t>9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E0625F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A30353">
        <w:rPr>
          <w:rFonts w:ascii="Times New Roman" w:hAnsi="Times New Roman" w:cs="Times New Roman"/>
          <w:sz w:val="24"/>
          <w:szCs w:val="24"/>
          <w:lang w:val="es-ES_tradnl"/>
        </w:rPr>
        <w:t>º</w:t>
      </w:r>
      <w:r w:rsidR="00882B97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Pr="00CD59EC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CD59EC" w:rsidRPr="00CD59EC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CD59EC">
        <w:rPr>
          <w:rFonts w:ascii="Times New Roman" w:hAnsi="Times New Roman" w:cs="Times New Roman"/>
          <w:sz w:val="24"/>
          <w:szCs w:val="24"/>
          <w:lang w:val="es-ES_tradnl"/>
        </w:rPr>
        <w:t>aranta, Rosana</w:t>
      </w:r>
    </w:p>
    <w:p w:rsidR="00A30353" w:rsidRPr="00A30353" w:rsidRDefault="00A30353" w:rsidP="00A30353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25F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 </w:t>
      </w: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sz w:val="24"/>
          <w:szCs w:val="24"/>
        </w:rPr>
      </w:pPr>
      <w:r w:rsidRPr="00E0625F">
        <w:rPr>
          <w:rFonts w:ascii="Times New Roman" w:hAnsi="Times New Roman" w:cs="Times New Roman"/>
          <w:b/>
          <w:sz w:val="24"/>
          <w:szCs w:val="24"/>
          <w:u w:val="single"/>
        </w:rPr>
        <w:t>Unidad N° 1</w:t>
      </w:r>
      <w:r w:rsidRPr="00E0625F">
        <w:rPr>
          <w:rFonts w:ascii="Times New Roman" w:hAnsi="Times New Roman" w:cs="Times New Roman"/>
          <w:b/>
          <w:sz w:val="24"/>
          <w:szCs w:val="24"/>
        </w:rPr>
        <w:t xml:space="preserve">:   NÚMEROS RACIONALES                                                          </w:t>
      </w: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10"/>
          <w:sz w:val="24"/>
          <w:szCs w:val="24"/>
        </w:rPr>
        <w:t>Revisión de las operaciones,  propiedades y ecuaciones con números racionales.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Fracción: Representación  gráfica  y en  la recta numérica. Fracciones </w:t>
      </w:r>
      <w:r w:rsidRPr="00E0625F">
        <w:rPr>
          <w:rFonts w:ascii="Times New Roman" w:hAnsi="Times New Roman" w:cs="Times New Roman"/>
          <w:bCs/>
          <w:sz w:val="24"/>
          <w:szCs w:val="24"/>
        </w:rPr>
        <w:t>equivalentes  e irreducibles.  Números decimales: exactos y periódicos. Pasaje de una expresión a otra. Operaciones con números racionales: suma, resta, multiplicación, división, potenciación y radicación. P</w:t>
      </w:r>
      <w:r w:rsidRPr="00E0625F">
        <w:rPr>
          <w:rFonts w:ascii="Times New Roman" w:hAnsi="Times New Roman" w:cs="Times New Roman"/>
          <w:bCs/>
          <w:spacing w:val="-6"/>
          <w:sz w:val="24"/>
          <w:szCs w:val="24"/>
        </w:rPr>
        <w:t>ropiedades. Notación científica. Resolución de ejercicios combinados.  Ecuaciones.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Nº 2: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PROPORCIONALIDAD  Y MAGNITUDES PROPORCIONALES       </w:t>
      </w:r>
    </w:p>
    <w:p w:rsidR="00E0625F" w:rsidRPr="00E0625F" w:rsidRDefault="00E0625F" w:rsidP="00E0625F">
      <w:pPr>
        <w:shd w:val="clear" w:color="auto" w:fill="FFFFFF"/>
        <w:spacing w:line="281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Proporcionalidad numérica. Razón. Proporción. Propiedad fundamental de las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proporciones. Proporción continúa. Cálculo de extremos y medios. Propiedades.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Problemas. Escala.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Relación de proporcionalidad: Gráfico cartesiano.  Eje de coordenadas cartesianas. 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Tablas. </w:t>
      </w:r>
      <w:r w:rsidRPr="00E0625F">
        <w:rPr>
          <w:rFonts w:ascii="Times New Roman" w:hAnsi="Times New Roman" w:cs="Times New Roman"/>
          <w:bCs/>
          <w:sz w:val="24"/>
          <w:szCs w:val="24"/>
        </w:rPr>
        <w:t>Magnitudes directamente e inversamente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proporcionales. Definición. Propiedades. Constante de proporcionalidad: Cálculo de </w:t>
      </w:r>
      <w:proofErr w:type="gramStart"/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K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cálculo de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x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e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y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dada la constante. Gráfico.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Problemas. 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Regla de tres simple directa e inversa.  </w:t>
      </w: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N° 3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Start"/>
      <w:r w:rsidRPr="00E0625F">
        <w:rPr>
          <w:rFonts w:ascii="Times New Roman" w:hAnsi="Times New Roman" w:cs="Times New Roman"/>
          <w:b/>
          <w:bCs/>
          <w:sz w:val="24"/>
          <w:szCs w:val="24"/>
        </w:rPr>
        <w:t>  SISTEMA</w:t>
      </w:r>
      <w:proofErr w:type="gramEnd"/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MÉTRICO LEGAL ARGENTINO (SIMELA)   </w:t>
      </w:r>
      <w:r w:rsidRPr="00E062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0625F" w:rsidRPr="00E0625F" w:rsidRDefault="00E0625F" w:rsidP="00E0625F">
      <w:pPr>
        <w:shd w:val="clear" w:color="auto" w:fill="FFFFFF"/>
        <w:spacing w:line="274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Medida .Cantidad. Magnitud. Unidades del Sistema Métrico Legal Argentino. Medidas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de longitud, capacidad, peso, superficie, volumen,  agrarias. Reducciones. Equivalencias.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>Operaciones. Problemas</w:t>
      </w:r>
      <w:r w:rsidRPr="00E0625F">
        <w:rPr>
          <w:rFonts w:ascii="Times New Roman" w:hAnsi="Times New Roman" w:cs="Times New Roman"/>
          <w:bCs/>
          <w:spacing w:val="-16"/>
          <w:sz w:val="24"/>
          <w:szCs w:val="24"/>
        </w:rPr>
        <w:t>.</w:t>
      </w: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Nº 4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:   </w:t>
      </w:r>
      <w:r w:rsidRPr="00E0625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CUADRILÁTEROS                                                                                    </w:t>
      </w:r>
    </w:p>
    <w:p w:rsidR="00E0625F" w:rsidRPr="00E0625F" w:rsidRDefault="00E0625F" w:rsidP="00E0625F">
      <w:pPr>
        <w:shd w:val="clear" w:color="auto" w:fill="FFFFFF"/>
        <w:spacing w:line="274" w:lineRule="atLeas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Polígono. Elementos de un polígono. Polígonos regulares: propiedades de los lados y de los ángulos interiores y exteriores.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Triángulos: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Propiedades de los ángulos interiores y exteriores. Clasificación.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Cuadriláteros: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Propiedades de los lados, de las diagonales y de los ángulos interiores y exteriores. Clasificación.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Paralelogramo. Paralelogramos  especiales: rectángulo, rombo, cuadrado. Trapecio. Trapecio isósceles. Romboide.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>Perímetro. Superficie. Ecuaciones y problemas.</w:t>
      </w:r>
    </w:p>
    <w:p w:rsidR="00E0625F" w:rsidRPr="00E0625F" w:rsidRDefault="00E0625F" w:rsidP="00E062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A01A4" w:rsidRPr="00E0625F" w:rsidRDefault="004A01A4" w:rsidP="004A01A4">
      <w:pPr>
        <w:pStyle w:val="Textoindependiente2"/>
        <w:jc w:val="both"/>
        <w:rPr>
          <w:szCs w:val="24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A30353" w:rsidRPr="004A01A4" w:rsidSect="00A30353"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353"/>
    <w:rsid w:val="00001D68"/>
    <w:rsid w:val="001379F8"/>
    <w:rsid w:val="00152CD6"/>
    <w:rsid w:val="00214E35"/>
    <w:rsid w:val="00464E7F"/>
    <w:rsid w:val="004A01A4"/>
    <w:rsid w:val="004C3662"/>
    <w:rsid w:val="004C7C01"/>
    <w:rsid w:val="00557AA9"/>
    <w:rsid w:val="006D2193"/>
    <w:rsid w:val="00817909"/>
    <w:rsid w:val="00825FB7"/>
    <w:rsid w:val="00882B97"/>
    <w:rsid w:val="00925F59"/>
    <w:rsid w:val="00A115B1"/>
    <w:rsid w:val="00A30353"/>
    <w:rsid w:val="00A64F2D"/>
    <w:rsid w:val="00B75AC6"/>
    <w:rsid w:val="00C242EE"/>
    <w:rsid w:val="00CD59EC"/>
    <w:rsid w:val="00E0625F"/>
    <w:rsid w:val="00EA4EAF"/>
    <w:rsid w:val="00F53F2F"/>
    <w:rsid w:val="00F9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D"/>
  </w:style>
  <w:style w:type="paragraph" w:styleId="Ttulo4">
    <w:name w:val="heading 4"/>
    <w:basedOn w:val="Normal"/>
    <w:next w:val="Normal"/>
    <w:link w:val="Ttulo4Car"/>
    <w:qFormat/>
    <w:rsid w:val="004A01A4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A01A4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paragraph" w:styleId="Textoindependiente2">
    <w:name w:val="Body Text 2"/>
    <w:basedOn w:val="Normal"/>
    <w:link w:val="Textoindependiente2Car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9</cp:revision>
  <cp:lastPrinted>2016-03-11T11:59:00Z</cp:lastPrinted>
  <dcterms:created xsi:type="dcterms:W3CDTF">2016-03-11T11:58:00Z</dcterms:created>
  <dcterms:modified xsi:type="dcterms:W3CDTF">2019-10-22T10:37:00Z</dcterms:modified>
</cp:coreProperties>
</file>