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D3" w:rsidRPr="006E1CD3" w:rsidRDefault="006E1CD3">
      <w:pPr>
        <w:rPr>
          <w:sz w:val="24"/>
          <w:szCs w:val="24"/>
        </w:rPr>
      </w:pPr>
      <w:bookmarkStart w:id="0" w:name="_GoBack"/>
      <w:bookmarkEnd w:id="0"/>
      <w:r w:rsidRPr="006E1CD3">
        <w:rPr>
          <w:b/>
          <w:sz w:val="24"/>
          <w:szCs w:val="24"/>
          <w:u w:val="single"/>
        </w:rPr>
        <w:t>TP 9. Legislación impositiva</w:t>
      </w:r>
    </w:p>
    <w:p w:rsidR="006E1CD3" w:rsidRDefault="006E1CD3">
      <w:pPr>
        <w:rPr>
          <w:i/>
          <w:sz w:val="24"/>
          <w:szCs w:val="24"/>
        </w:rPr>
      </w:pPr>
      <w:r w:rsidRPr="006E1CD3">
        <w:rPr>
          <w:i/>
          <w:sz w:val="24"/>
          <w:szCs w:val="24"/>
        </w:rPr>
        <w:t>Hola chicos</w:t>
      </w:r>
      <w:proofErr w:type="gramStart"/>
      <w:r w:rsidRPr="006E1CD3">
        <w:rPr>
          <w:i/>
          <w:sz w:val="24"/>
          <w:szCs w:val="24"/>
        </w:rPr>
        <w:t>!</w:t>
      </w:r>
      <w:proofErr w:type="gramEnd"/>
      <w:r w:rsidRPr="006E1CD3">
        <w:rPr>
          <w:i/>
          <w:sz w:val="24"/>
          <w:szCs w:val="24"/>
        </w:rPr>
        <w:t xml:space="preserve"> Vamos que ya falta menos.</w:t>
      </w:r>
    </w:p>
    <w:p w:rsidR="001E6995" w:rsidRPr="001E6995" w:rsidRDefault="001E6995">
      <w:pPr>
        <w:rPr>
          <w:b/>
          <w:i/>
          <w:color w:val="FF0000"/>
          <w:sz w:val="36"/>
          <w:szCs w:val="36"/>
          <w:u w:val="single"/>
        </w:rPr>
      </w:pPr>
      <w:r w:rsidRPr="001E6995">
        <w:rPr>
          <w:b/>
          <w:i/>
          <w:color w:val="FF0000"/>
          <w:sz w:val="36"/>
          <w:szCs w:val="36"/>
          <w:u w:val="single"/>
        </w:rPr>
        <w:t>Una aclaración muy importante. La totalidad de los TP tienen que estar entregados antes del 30 de octubre del 2020, es decir, esa es la fecha límite para que puedan entregar todos los trabajos, desde el primero al último.</w:t>
      </w:r>
    </w:p>
    <w:p w:rsidR="006E1CD3" w:rsidRPr="006E1CD3" w:rsidRDefault="001E6995">
      <w:pPr>
        <w:rPr>
          <w:i/>
          <w:sz w:val="24"/>
          <w:szCs w:val="24"/>
        </w:rPr>
      </w:pPr>
      <w:r>
        <w:rPr>
          <w:i/>
          <w:sz w:val="24"/>
          <w:szCs w:val="24"/>
        </w:rPr>
        <w:t>Por otra parte, en esta oportunidad les enviamos</w:t>
      </w:r>
      <w:r w:rsidR="006E1CD3" w:rsidRPr="006E1CD3">
        <w:rPr>
          <w:i/>
          <w:sz w:val="24"/>
          <w:szCs w:val="24"/>
        </w:rPr>
        <w:t xml:space="preserve"> un audio con la explicación del tema: elementos de los impuestos.</w:t>
      </w:r>
    </w:p>
    <w:p w:rsidR="006E1CD3" w:rsidRPr="006E1CD3" w:rsidRDefault="006E1CD3">
      <w:pPr>
        <w:rPr>
          <w:i/>
          <w:sz w:val="24"/>
          <w:szCs w:val="24"/>
        </w:rPr>
      </w:pPr>
      <w:r w:rsidRPr="006E1CD3">
        <w:rPr>
          <w:i/>
          <w:sz w:val="24"/>
          <w:szCs w:val="24"/>
        </w:rPr>
        <w:t>Entonces, primero deberán escuchar el audio y luego resolver los siguientes problemas:</w:t>
      </w:r>
    </w:p>
    <w:p w:rsidR="006E1CD3" w:rsidRPr="006E1CD3" w:rsidRDefault="006E1CD3">
      <w:pPr>
        <w:rPr>
          <w:b/>
          <w:i/>
          <w:sz w:val="28"/>
          <w:szCs w:val="28"/>
          <w:u w:val="single"/>
        </w:rPr>
      </w:pPr>
      <w:r w:rsidRPr="006E1CD3">
        <w:rPr>
          <w:b/>
          <w:i/>
          <w:sz w:val="28"/>
          <w:szCs w:val="28"/>
          <w:u w:val="single"/>
        </w:rPr>
        <w:t>1)</w:t>
      </w:r>
    </w:p>
    <w:p w:rsidR="006E1CD3" w:rsidRDefault="006E1CD3" w:rsidP="006E1CD3">
      <w:pPr>
        <w:pStyle w:val="Prrafodelista"/>
        <w:numPr>
          <w:ilvl w:val="0"/>
          <w:numId w:val="2"/>
        </w:numPr>
        <w:ind w:left="0" w:firstLine="360"/>
        <w:jc w:val="both"/>
        <w:rPr>
          <w:sz w:val="24"/>
          <w:szCs w:val="24"/>
        </w:rPr>
      </w:pPr>
      <w:r w:rsidRPr="006E1CD3">
        <w:rPr>
          <w:sz w:val="24"/>
          <w:szCs w:val="24"/>
        </w:rPr>
        <w:t>El Estado Nacional creó una ley por la cual se deben pagar impuestos por cada mascota que compremos.</w:t>
      </w:r>
    </w:p>
    <w:p w:rsidR="0056658B" w:rsidRPr="006E1CD3" w:rsidRDefault="006E1CD3" w:rsidP="006E1CD3">
      <w:pPr>
        <w:jc w:val="both"/>
        <w:rPr>
          <w:sz w:val="24"/>
          <w:szCs w:val="24"/>
        </w:rPr>
      </w:pPr>
      <w:r w:rsidRPr="006E1CD3">
        <w:rPr>
          <w:sz w:val="24"/>
          <w:szCs w:val="24"/>
        </w:rPr>
        <w:t>Cuando el monto del animal sea menor a $3000 el porcentaje del impuesto será de 0%, y cuando supere ese monto el porcentaje será de 8%.</w:t>
      </w:r>
    </w:p>
    <w:p w:rsidR="0056658B" w:rsidRPr="006E1CD3" w:rsidRDefault="006E1CD3">
      <w:pPr>
        <w:contextualSpacing/>
        <w:jc w:val="both"/>
        <w:rPr>
          <w:sz w:val="24"/>
          <w:szCs w:val="24"/>
        </w:rPr>
      </w:pPr>
      <w:r w:rsidRPr="006E1CD3">
        <w:rPr>
          <w:sz w:val="24"/>
          <w:szCs w:val="24"/>
        </w:rPr>
        <w:t>En el caso de empresas que se dediquen profesionalmente a la venta de mascotas terapéuticas, con ingresos anuales de $1.000.000, el porcentaje aumentará a 15%.</w:t>
      </w:r>
    </w:p>
    <w:p w:rsidR="0056658B" w:rsidRPr="006E1CD3" w:rsidRDefault="0056658B">
      <w:pPr>
        <w:contextualSpacing/>
        <w:jc w:val="both"/>
        <w:rPr>
          <w:sz w:val="24"/>
          <w:szCs w:val="24"/>
        </w:rPr>
      </w:pPr>
    </w:p>
    <w:p w:rsidR="0056658B" w:rsidRPr="006E1CD3" w:rsidRDefault="006E1CD3">
      <w:pPr>
        <w:contextualSpacing/>
        <w:jc w:val="both"/>
        <w:rPr>
          <w:b/>
          <w:bCs/>
          <w:i/>
          <w:iCs/>
          <w:sz w:val="24"/>
          <w:szCs w:val="24"/>
        </w:rPr>
      </w:pPr>
      <w:r w:rsidRPr="006E1CD3">
        <w:rPr>
          <w:b/>
          <w:bCs/>
          <w:i/>
          <w:iCs/>
          <w:sz w:val="24"/>
          <w:szCs w:val="24"/>
        </w:rPr>
        <w:t>¿Cuál es el hecho imponible?</w:t>
      </w:r>
    </w:p>
    <w:p w:rsidR="0056658B" w:rsidRPr="006E1CD3" w:rsidRDefault="006E1CD3">
      <w:pPr>
        <w:contextualSpacing/>
        <w:jc w:val="both"/>
        <w:rPr>
          <w:b/>
          <w:bCs/>
          <w:i/>
          <w:iCs/>
          <w:sz w:val="24"/>
          <w:szCs w:val="24"/>
        </w:rPr>
      </w:pPr>
      <w:r w:rsidRPr="006E1CD3">
        <w:rPr>
          <w:b/>
          <w:bCs/>
          <w:i/>
          <w:iCs/>
          <w:sz w:val="24"/>
          <w:szCs w:val="24"/>
        </w:rPr>
        <w:t>¿A qué clase de impuesto refiere el texto?</w:t>
      </w:r>
    </w:p>
    <w:p w:rsidR="0056658B" w:rsidRPr="006E1CD3" w:rsidRDefault="006E1CD3">
      <w:pPr>
        <w:contextualSpacing/>
        <w:jc w:val="both"/>
        <w:rPr>
          <w:b/>
          <w:bCs/>
          <w:i/>
          <w:iCs/>
          <w:sz w:val="24"/>
          <w:szCs w:val="24"/>
        </w:rPr>
      </w:pPr>
      <w:r w:rsidRPr="006E1CD3">
        <w:rPr>
          <w:b/>
          <w:bCs/>
          <w:i/>
          <w:iCs/>
          <w:sz w:val="24"/>
          <w:szCs w:val="24"/>
        </w:rPr>
        <w:t xml:space="preserve">¿De cuánto es la </w:t>
      </w:r>
      <w:proofErr w:type="spellStart"/>
      <w:r w:rsidRPr="006E1CD3">
        <w:rPr>
          <w:b/>
          <w:bCs/>
          <w:i/>
          <w:iCs/>
          <w:sz w:val="24"/>
          <w:szCs w:val="24"/>
        </w:rPr>
        <w:t>alicuota</w:t>
      </w:r>
      <w:proofErr w:type="spellEnd"/>
      <w:r w:rsidRPr="006E1CD3">
        <w:rPr>
          <w:b/>
          <w:bCs/>
          <w:i/>
          <w:iCs/>
          <w:sz w:val="24"/>
          <w:szCs w:val="24"/>
        </w:rPr>
        <w:t xml:space="preserve"> en uno y otro caso?</w:t>
      </w:r>
    </w:p>
    <w:p w:rsidR="0056658B" w:rsidRPr="006E1CD3" w:rsidRDefault="006E1CD3">
      <w:pPr>
        <w:contextualSpacing/>
        <w:jc w:val="both"/>
        <w:rPr>
          <w:sz w:val="24"/>
          <w:szCs w:val="24"/>
        </w:rPr>
      </w:pPr>
      <w:r w:rsidRPr="006E1CD3">
        <w:rPr>
          <w:b/>
          <w:bCs/>
          <w:i/>
          <w:iCs/>
          <w:sz w:val="24"/>
          <w:szCs w:val="24"/>
        </w:rPr>
        <w:t>¿Cuál es la base imponible?</w:t>
      </w:r>
    </w:p>
    <w:p w:rsidR="0056658B" w:rsidRPr="006E1CD3" w:rsidRDefault="006E1CD3">
      <w:pPr>
        <w:contextualSpacing/>
        <w:jc w:val="both"/>
        <w:rPr>
          <w:sz w:val="24"/>
          <w:szCs w:val="24"/>
        </w:rPr>
      </w:pPr>
      <w:r w:rsidRPr="006E1CD3">
        <w:rPr>
          <w:b/>
          <w:bCs/>
          <w:i/>
          <w:iCs/>
          <w:sz w:val="24"/>
          <w:szCs w:val="24"/>
        </w:rPr>
        <w:t>¿Cuál es el sujeto activo y el pasivo?</w:t>
      </w:r>
    </w:p>
    <w:p w:rsidR="0056658B" w:rsidRPr="006E1CD3" w:rsidRDefault="006E1CD3">
      <w:pPr>
        <w:pStyle w:val="Prrafodelista"/>
        <w:numPr>
          <w:ilvl w:val="0"/>
          <w:numId w:val="2"/>
        </w:numPr>
        <w:ind w:left="0" w:firstLine="360"/>
        <w:jc w:val="both"/>
        <w:rPr>
          <w:sz w:val="24"/>
          <w:szCs w:val="24"/>
        </w:rPr>
      </w:pPr>
      <w:r w:rsidRPr="006E1CD3">
        <w:rPr>
          <w:sz w:val="24"/>
          <w:szCs w:val="24"/>
        </w:rPr>
        <w:t>La provincia de Tucumán fijo un impuesto sobre la compra de semillas de girasol. Estableció como porcentaje fijo el 2% del precio por kilo de las semillas.</w:t>
      </w:r>
    </w:p>
    <w:p w:rsidR="0056658B" w:rsidRPr="006E1CD3" w:rsidRDefault="0056658B">
      <w:pPr>
        <w:pStyle w:val="Prrafodelista"/>
        <w:ind w:left="0" w:firstLine="360"/>
        <w:jc w:val="both"/>
        <w:rPr>
          <w:sz w:val="24"/>
          <w:szCs w:val="24"/>
        </w:rPr>
      </w:pPr>
    </w:p>
    <w:p w:rsidR="0056658B" w:rsidRPr="006E1CD3" w:rsidRDefault="006E1CD3">
      <w:pPr>
        <w:pStyle w:val="Prrafodelista"/>
        <w:ind w:left="0" w:firstLine="360"/>
        <w:jc w:val="both"/>
        <w:rPr>
          <w:b/>
          <w:bCs/>
          <w:i/>
          <w:iCs/>
          <w:sz w:val="24"/>
          <w:szCs w:val="24"/>
        </w:rPr>
      </w:pPr>
      <w:r w:rsidRPr="006E1CD3">
        <w:rPr>
          <w:b/>
          <w:bCs/>
          <w:i/>
          <w:iCs/>
          <w:sz w:val="24"/>
          <w:szCs w:val="24"/>
        </w:rPr>
        <w:t>¿Cuál es el sujeto activo y pasivo?</w:t>
      </w:r>
    </w:p>
    <w:p w:rsidR="0056658B" w:rsidRPr="006E1CD3" w:rsidRDefault="006E1CD3">
      <w:pPr>
        <w:pStyle w:val="Prrafodelista"/>
        <w:ind w:left="0" w:firstLine="360"/>
        <w:jc w:val="both"/>
        <w:rPr>
          <w:b/>
          <w:bCs/>
          <w:i/>
          <w:iCs/>
          <w:sz w:val="24"/>
          <w:szCs w:val="24"/>
        </w:rPr>
      </w:pPr>
      <w:r w:rsidRPr="006E1CD3">
        <w:rPr>
          <w:b/>
          <w:bCs/>
          <w:i/>
          <w:iCs/>
          <w:sz w:val="24"/>
          <w:szCs w:val="24"/>
        </w:rPr>
        <w:t>¿A qué clase de impuesto refiere el texto?</w:t>
      </w:r>
    </w:p>
    <w:p w:rsidR="0056658B" w:rsidRPr="006E1CD3" w:rsidRDefault="006E1CD3">
      <w:pPr>
        <w:pStyle w:val="Prrafodelista"/>
        <w:ind w:left="0" w:firstLine="360"/>
        <w:jc w:val="both"/>
        <w:rPr>
          <w:b/>
          <w:bCs/>
          <w:i/>
          <w:iCs/>
          <w:sz w:val="24"/>
          <w:szCs w:val="24"/>
        </w:rPr>
      </w:pPr>
      <w:r w:rsidRPr="006E1CD3">
        <w:rPr>
          <w:b/>
          <w:bCs/>
          <w:i/>
          <w:iCs/>
          <w:sz w:val="24"/>
          <w:szCs w:val="24"/>
        </w:rPr>
        <w:t xml:space="preserve">¿Cuál es la </w:t>
      </w:r>
      <w:proofErr w:type="spellStart"/>
      <w:r w:rsidRPr="006E1CD3">
        <w:rPr>
          <w:b/>
          <w:bCs/>
          <w:i/>
          <w:iCs/>
          <w:sz w:val="24"/>
          <w:szCs w:val="24"/>
        </w:rPr>
        <w:t>alicuota</w:t>
      </w:r>
      <w:proofErr w:type="spellEnd"/>
      <w:r w:rsidRPr="006E1CD3">
        <w:rPr>
          <w:b/>
          <w:bCs/>
          <w:i/>
          <w:iCs/>
          <w:sz w:val="24"/>
          <w:szCs w:val="24"/>
        </w:rPr>
        <w:t>?</w:t>
      </w:r>
    </w:p>
    <w:p w:rsidR="0056658B" w:rsidRPr="006E1CD3" w:rsidRDefault="006E1CD3">
      <w:pPr>
        <w:pStyle w:val="Prrafodelista"/>
        <w:ind w:left="0" w:firstLine="360"/>
        <w:jc w:val="both"/>
        <w:rPr>
          <w:b/>
          <w:bCs/>
          <w:i/>
          <w:iCs/>
          <w:sz w:val="24"/>
          <w:szCs w:val="24"/>
        </w:rPr>
      </w:pPr>
      <w:r w:rsidRPr="006E1CD3">
        <w:rPr>
          <w:b/>
          <w:bCs/>
          <w:i/>
          <w:iCs/>
          <w:sz w:val="24"/>
          <w:szCs w:val="24"/>
        </w:rPr>
        <w:t>¿Cuál es el hecho imponible?</w:t>
      </w:r>
    </w:p>
    <w:p w:rsidR="0056658B" w:rsidRPr="006E1CD3" w:rsidRDefault="0056658B">
      <w:pPr>
        <w:pStyle w:val="Prrafodelista"/>
        <w:ind w:left="0" w:firstLine="360"/>
        <w:jc w:val="both"/>
        <w:rPr>
          <w:sz w:val="24"/>
          <w:szCs w:val="24"/>
        </w:rPr>
      </w:pPr>
    </w:p>
    <w:p w:rsidR="0056658B" w:rsidRPr="006E1CD3" w:rsidRDefault="006E1CD3">
      <w:pPr>
        <w:pStyle w:val="Prrafodelista"/>
        <w:numPr>
          <w:ilvl w:val="0"/>
          <w:numId w:val="2"/>
        </w:numPr>
        <w:ind w:left="0" w:firstLine="360"/>
        <w:jc w:val="both"/>
        <w:rPr>
          <w:sz w:val="24"/>
          <w:szCs w:val="24"/>
        </w:rPr>
      </w:pPr>
      <w:r w:rsidRPr="006E1CD3">
        <w:rPr>
          <w:sz w:val="24"/>
          <w:szCs w:val="24"/>
        </w:rPr>
        <w:t xml:space="preserve">La ciudad de </w:t>
      </w:r>
      <w:proofErr w:type="spellStart"/>
      <w:r w:rsidRPr="006E1CD3">
        <w:rPr>
          <w:sz w:val="24"/>
          <w:szCs w:val="24"/>
        </w:rPr>
        <w:t>Cipolletti</w:t>
      </w:r>
      <w:proofErr w:type="spellEnd"/>
      <w:r w:rsidRPr="006E1CD3">
        <w:rPr>
          <w:sz w:val="24"/>
          <w:szCs w:val="24"/>
        </w:rPr>
        <w:t xml:space="preserve"> modificó una ley determinando que aquellas personas que tengan un porcentaje de incapacidad laboral del 20% deberían pagar un 3% menos del impuesto a las ganancias sobre los salarios.</w:t>
      </w:r>
    </w:p>
    <w:p w:rsidR="0056658B" w:rsidRPr="006E1CD3" w:rsidRDefault="0056658B">
      <w:pPr>
        <w:pStyle w:val="Prrafodelista"/>
        <w:ind w:left="0" w:firstLine="360"/>
        <w:jc w:val="both"/>
        <w:rPr>
          <w:sz w:val="24"/>
          <w:szCs w:val="24"/>
        </w:rPr>
      </w:pPr>
    </w:p>
    <w:p w:rsidR="0056658B" w:rsidRPr="006E1CD3" w:rsidRDefault="006E1CD3">
      <w:pPr>
        <w:pStyle w:val="Prrafodelista"/>
        <w:ind w:left="0" w:firstLine="360"/>
        <w:jc w:val="both"/>
        <w:rPr>
          <w:b/>
          <w:bCs/>
          <w:i/>
          <w:iCs/>
          <w:sz w:val="24"/>
          <w:szCs w:val="24"/>
        </w:rPr>
      </w:pPr>
      <w:r w:rsidRPr="006E1CD3">
        <w:rPr>
          <w:b/>
          <w:bCs/>
          <w:i/>
          <w:iCs/>
          <w:sz w:val="24"/>
          <w:szCs w:val="24"/>
        </w:rPr>
        <w:lastRenderedPageBreak/>
        <w:t>¿A qué clase de impuesto refiere el texto?</w:t>
      </w:r>
    </w:p>
    <w:p w:rsidR="0056658B" w:rsidRPr="006E1CD3" w:rsidRDefault="006E1CD3">
      <w:pPr>
        <w:pStyle w:val="Prrafodelista"/>
        <w:ind w:left="0" w:firstLine="360"/>
        <w:jc w:val="both"/>
        <w:rPr>
          <w:b/>
          <w:bCs/>
          <w:i/>
          <w:iCs/>
          <w:sz w:val="24"/>
          <w:szCs w:val="24"/>
        </w:rPr>
      </w:pPr>
      <w:r w:rsidRPr="006E1CD3">
        <w:rPr>
          <w:b/>
          <w:bCs/>
          <w:i/>
          <w:iCs/>
          <w:sz w:val="24"/>
          <w:szCs w:val="24"/>
        </w:rPr>
        <w:t>¿Cuál es el sujeto activo?</w:t>
      </w:r>
    </w:p>
    <w:p w:rsidR="006E1CD3" w:rsidRPr="006E1CD3" w:rsidRDefault="006E1CD3">
      <w:pPr>
        <w:jc w:val="both"/>
        <w:rPr>
          <w:b/>
          <w:i/>
          <w:iCs/>
          <w:sz w:val="28"/>
          <w:szCs w:val="28"/>
          <w:u w:val="single"/>
        </w:rPr>
      </w:pPr>
      <w:r w:rsidRPr="006E1CD3">
        <w:rPr>
          <w:b/>
          <w:i/>
          <w:iCs/>
          <w:sz w:val="28"/>
          <w:szCs w:val="28"/>
          <w:u w:val="single"/>
        </w:rPr>
        <w:t xml:space="preserve">2) </w:t>
      </w:r>
    </w:p>
    <w:p w:rsidR="0056658B" w:rsidRPr="006E1CD3" w:rsidRDefault="006E1CD3">
      <w:pPr>
        <w:jc w:val="both"/>
        <w:rPr>
          <w:i/>
          <w:iCs/>
          <w:sz w:val="24"/>
          <w:szCs w:val="24"/>
          <w:u w:val="single"/>
        </w:rPr>
      </w:pPr>
      <w:r w:rsidRPr="006E1CD3">
        <w:rPr>
          <w:i/>
          <w:iCs/>
          <w:sz w:val="24"/>
          <w:szCs w:val="24"/>
          <w:u w:val="single"/>
        </w:rPr>
        <w:t>Ver</w:t>
      </w:r>
      <w:r>
        <w:rPr>
          <w:i/>
          <w:iCs/>
          <w:sz w:val="24"/>
          <w:szCs w:val="24"/>
          <w:u w:val="single"/>
        </w:rPr>
        <w:t>dadero o falso. Justifique los falsos</w:t>
      </w:r>
      <w:r w:rsidRPr="006E1CD3">
        <w:rPr>
          <w:i/>
          <w:iCs/>
          <w:sz w:val="24"/>
          <w:szCs w:val="24"/>
          <w:u w:val="single"/>
        </w:rPr>
        <w:t>.</w:t>
      </w:r>
    </w:p>
    <w:p w:rsidR="0056658B" w:rsidRPr="006E1CD3" w:rsidRDefault="006E1CD3">
      <w:pPr>
        <w:pStyle w:val="Prrafodelista"/>
        <w:numPr>
          <w:ilvl w:val="0"/>
          <w:numId w:val="1"/>
        </w:numPr>
        <w:jc w:val="both"/>
        <w:rPr>
          <w:sz w:val="24"/>
          <w:szCs w:val="24"/>
        </w:rPr>
      </w:pPr>
      <w:r w:rsidRPr="006E1CD3">
        <w:rPr>
          <w:sz w:val="24"/>
          <w:szCs w:val="24"/>
        </w:rPr>
        <w:t>El hecho imponible es la alícuota del impuesto.</w:t>
      </w:r>
    </w:p>
    <w:p w:rsidR="0056658B" w:rsidRPr="006E1CD3" w:rsidRDefault="006E1CD3">
      <w:pPr>
        <w:pStyle w:val="Prrafodelista"/>
        <w:numPr>
          <w:ilvl w:val="0"/>
          <w:numId w:val="1"/>
        </w:numPr>
        <w:jc w:val="both"/>
        <w:rPr>
          <w:sz w:val="24"/>
          <w:szCs w:val="24"/>
        </w:rPr>
      </w:pPr>
      <w:r w:rsidRPr="006E1CD3">
        <w:rPr>
          <w:sz w:val="24"/>
          <w:szCs w:val="24"/>
        </w:rPr>
        <w:t>La alícuota del impuesto a las ganancias son los ingresos mensuales de una persona.</w:t>
      </w:r>
    </w:p>
    <w:p w:rsidR="0056658B" w:rsidRPr="006E1CD3" w:rsidRDefault="006E1CD3">
      <w:pPr>
        <w:pStyle w:val="Prrafodelista"/>
        <w:numPr>
          <w:ilvl w:val="0"/>
          <w:numId w:val="1"/>
        </w:numPr>
        <w:jc w:val="both"/>
        <w:rPr>
          <w:sz w:val="24"/>
          <w:szCs w:val="24"/>
        </w:rPr>
      </w:pPr>
      <w:r w:rsidRPr="006E1CD3">
        <w:rPr>
          <w:sz w:val="24"/>
          <w:szCs w:val="24"/>
        </w:rPr>
        <w:t>Las personas jurídicas no son sujetos pasivos de impuestos.</w:t>
      </w:r>
    </w:p>
    <w:p w:rsidR="0056658B" w:rsidRPr="006E1CD3" w:rsidRDefault="006E1CD3">
      <w:pPr>
        <w:pStyle w:val="Prrafodelista"/>
        <w:numPr>
          <w:ilvl w:val="0"/>
          <w:numId w:val="1"/>
        </w:numPr>
        <w:jc w:val="both"/>
        <w:rPr>
          <w:sz w:val="24"/>
          <w:szCs w:val="24"/>
        </w:rPr>
      </w:pPr>
      <w:r w:rsidRPr="006E1CD3">
        <w:rPr>
          <w:sz w:val="24"/>
          <w:szCs w:val="24"/>
        </w:rPr>
        <w:t>YPF es sujeto activo del impuesto a las ganancias.</w:t>
      </w:r>
    </w:p>
    <w:p w:rsidR="0056658B" w:rsidRPr="006E1CD3" w:rsidRDefault="006E1CD3">
      <w:pPr>
        <w:pStyle w:val="Prrafodelista"/>
        <w:numPr>
          <w:ilvl w:val="0"/>
          <w:numId w:val="1"/>
        </w:numPr>
        <w:jc w:val="both"/>
        <w:rPr>
          <w:sz w:val="24"/>
          <w:szCs w:val="24"/>
        </w:rPr>
      </w:pPr>
      <w:r w:rsidRPr="006E1CD3">
        <w:rPr>
          <w:sz w:val="24"/>
          <w:szCs w:val="24"/>
        </w:rPr>
        <w:t>La base imponible del IVA es del 21%.</w:t>
      </w:r>
    </w:p>
    <w:p w:rsidR="0056658B" w:rsidRPr="006E1CD3" w:rsidRDefault="006E1CD3">
      <w:pPr>
        <w:pStyle w:val="Prrafodelista"/>
        <w:numPr>
          <w:ilvl w:val="0"/>
          <w:numId w:val="1"/>
        </w:numPr>
        <w:jc w:val="both"/>
        <w:rPr>
          <w:sz w:val="24"/>
          <w:szCs w:val="24"/>
        </w:rPr>
      </w:pPr>
      <w:r w:rsidRPr="006E1CD3">
        <w:rPr>
          <w:sz w:val="24"/>
          <w:szCs w:val="24"/>
        </w:rPr>
        <w:t>El impuesto directo tiene en cuenta el ingreso o patrimonio de una persona, haciendo recaer el gravamen sobre los mismos.</w:t>
      </w:r>
    </w:p>
    <w:p w:rsidR="0056658B" w:rsidRPr="006E1CD3" w:rsidRDefault="006E1CD3">
      <w:pPr>
        <w:pStyle w:val="Prrafodelista"/>
        <w:numPr>
          <w:ilvl w:val="0"/>
          <w:numId w:val="1"/>
        </w:numPr>
        <w:jc w:val="both"/>
        <w:rPr>
          <w:sz w:val="24"/>
          <w:szCs w:val="24"/>
        </w:rPr>
      </w:pPr>
      <w:r w:rsidRPr="006E1CD3">
        <w:rPr>
          <w:sz w:val="24"/>
          <w:szCs w:val="24"/>
        </w:rPr>
        <w:t>Los impuestos reales tiene en consideración las cargas de familia de una persona para efectuar deducciones sobre el monto de aquel.</w:t>
      </w:r>
    </w:p>
    <w:p w:rsidR="0056658B" w:rsidRPr="006E1CD3" w:rsidRDefault="006E1CD3">
      <w:pPr>
        <w:pStyle w:val="Prrafodelista"/>
        <w:numPr>
          <w:ilvl w:val="0"/>
          <w:numId w:val="1"/>
        </w:numPr>
        <w:jc w:val="both"/>
        <w:rPr>
          <w:sz w:val="24"/>
          <w:szCs w:val="24"/>
        </w:rPr>
      </w:pPr>
      <w:r w:rsidRPr="006E1CD3">
        <w:rPr>
          <w:sz w:val="24"/>
          <w:szCs w:val="24"/>
        </w:rPr>
        <w:t>Los impuestos progresivos son aquellos que aumentan la alícuota a medida que aumenta los ingresos o el patrimonio de una persona.</w:t>
      </w:r>
    </w:p>
    <w:p w:rsidR="0056658B" w:rsidRPr="006E1CD3" w:rsidRDefault="006E1CD3">
      <w:pPr>
        <w:pStyle w:val="Prrafodelista"/>
        <w:numPr>
          <w:ilvl w:val="0"/>
          <w:numId w:val="1"/>
        </w:numPr>
        <w:jc w:val="both"/>
        <w:rPr>
          <w:sz w:val="24"/>
          <w:szCs w:val="24"/>
        </w:rPr>
      </w:pPr>
      <w:r w:rsidRPr="006E1CD3">
        <w:rPr>
          <w:sz w:val="24"/>
          <w:szCs w:val="24"/>
        </w:rPr>
        <w:t>El Estado Municipal debe pagar a las empresas ingresos sobre los ingresos brutos.</w:t>
      </w:r>
    </w:p>
    <w:p w:rsidR="0056658B" w:rsidRPr="006E1CD3" w:rsidRDefault="006E1CD3">
      <w:pPr>
        <w:pStyle w:val="Prrafodelista"/>
        <w:numPr>
          <w:ilvl w:val="0"/>
          <w:numId w:val="1"/>
        </w:numPr>
        <w:jc w:val="both"/>
        <w:rPr>
          <w:sz w:val="24"/>
          <w:szCs w:val="24"/>
        </w:rPr>
      </w:pPr>
      <w:r w:rsidRPr="006E1CD3">
        <w:rPr>
          <w:sz w:val="24"/>
          <w:szCs w:val="24"/>
        </w:rPr>
        <w:t>El hecho imponible es aquello sobre lo cual se aplica la alícuota para determinar el monto del impuesto.</w:t>
      </w:r>
    </w:p>
    <w:p w:rsidR="0056658B" w:rsidRPr="006E1CD3" w:rsidRDefault="006E1CD3">
      <w:pPr>
        <w:pStyle w:val="Prrafodelista"/>
        <w:numPr>
          <w:ilvl w:val="0"/>
          <w:numId w:val="1"/>
        </w:numPr>
        <w:jc w:val="both"/>
        <w:rPr>
          <w:sz w:val="24"/>
          <w:szCs w:val="24"/>
        </w:rPr>
      </w:pPr>
      <w:r w:rsidRPr="006E1CD3">
        <w:rPr>
          <w:sz w:val="24"/>
          <w:szCs w:val="24"/>
        </w:rPr>
        <w:t>Los impuestos proporcionales fijan una misma alícuota independientemente de la base imponible.</w:t>
      </w:r>
    </w:p>
    <w:p w:rsidR="0056658B" w:rsidRPr="006E1CD3" w:rsidRDefault="006E1CD3">
      <w:pPr>
        <w:pStyle w:val="Prrafodelista"/>
        <w:numPr>
          <w:ilvl w:val="0"/>
          <w:numId w:val="1"/>
        </w:numPr>
        <w:jc w:val="both"/>
        <w:rPr>
          <w:sz w:val="24"/>
          <w:szCs w:val="24"/>
        </w:rPr>
      </w:pPr>
      <w:r w:rsidRPr="006E1CD3">
        <w:rPr>
          <w:sz w:val="24"/>
          <w:szCs w:val="24"/>
        </w:rPr>
        <w:t>La alícuota es el porcentaje que aplicado a la base imponible determina el monto del impuesto.</w:t>
      </w:r>
    </w:p>
    <w:sectPr w:rsidR="0056658B" w:rsidRPr="006E1CD3">
      <w:pgSz w:w="12240" w:h="15840"/>
      <w:pgMar w:top="1417" w:right="729"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7147"/>
    <w:multiLevelType w:val="multilevel"/>
    <w:tmpl w:val="ED0A6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F4126F"/>
    <w:multiLevelType w:val="multilevel"/>
    <w:tmpl w:val="C2CA58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991EC3"/>
    <w:multiLevelType w:val="multilevel"/>
    <w:tmpl w:val="8CBC93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8B"/>
    <w:rsid w:val="001E6995"/>
    <w:rsid w:val="0056658B"/>
    <w:rsid w:val="006E1CD3"/>
    <w:rsid w:val="00CD2654"/>
    <w:rsid w:val="00DB3693"/>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97B26-B462-47E8-A8B2-B39EB42E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TextodegloboCar">
    <w:name w:val="Texto de globo Car"/>
    <w:basedOn w:val="Fuentedeprrafopredeter"/>
    <w:link w:val="Textodeglobo"/>
    <w:uiPriority w:val="99"/>
    <w:semiHidden/>
    <w:qFormat/>
    <w:rsid w:val="00E61AE5"/>
    <w:rPr>
      <w:rFonts w:ascii="Segoe UI" w:hAnsi="Segoe UI" w:cs="Segoe UI"/>
      <w:sz w:val="18"/>
      <w:szCs w:val="18"/>
    </w:rPr>
  </w:style>
  <w:style w:type="paragraph" w:styleId="Encabezado">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274B03"/>
    <w:pPr>
      <w:ind w:left="720"/>
      <w:contextualSpacing/>
    </w:pPr>
  </w:style>
  <w:style w:type="paragraph" w:styleId="Textodeglobo">
    <w:name w:val="Balloon Text"/>
    <w:basedOn w:val="Normal"/>
    <w:link w:val="TextodegloboCar"/>
    <w:uiPriority w:val="99"/>
    <w:semiHidden/>
    <w:unhideWhenUsed/>
    <w:qFormat/>
    <w:rsid w:val="00E61AE5"/>
    <w:pPr>
      <w:spacing w:after="0" w:line="240" w:lineRule="auto"/>
    </w:pPr>
    <w:rPr>
      <w:rFonts w:ascii="Segoe UI" w:hAnsi="Segoe UI" w:cs="Segoe UI"/>
      <w:sz w:val="18"/>
      <w:szCs w:val="18"/>
    </w:rPr>
  </w:style>
  <w:style w:type="paragraph" w:styleId="Cita">
    <w:name w:val="Quote"/>
    <w:basedOn w:val="Normal"/>
    <w:qFormat/>
  </w:style>
  <w:style w:type="paragraph" w:customStyle="1" w:styleId="Ttulo">
    <w:name w:val="Título"/>
    <w:basedOn w:val="Encabezado"/>
  </w:style>
  <w:style w:type="paragraph" w:styleId="Subttulo">
    <w:name w:val="Subtitle"/>
    <w:basedOn w:val="Encabez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Omayra</dc:creator>
  <cp:lastModifiedBy>Omayra</cp:lastModifiedBy>
  <cp:revision>2</cp:revision>
  <cp:lastPrinted>2018-05-21T23:23:00Z</cp:lastPrinted>
  <dcterms:created xsi:type="dcterms:W3CDTF">2020-10-05T15:31:00Z</dcterms:created>
  <dcterms:modified xsi:type="dcterms:W3CDTF">2020-10-05T15:31:00Z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