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b/>
          <w:bCs/>
          <w:u w:val="single"/>
        </w:rPr>
      </w:pPr>
      <w:r>
        <w:rPr>
          <w:b/>
          <w:bCs/>
          <w:u w:val="single"/>
        </w:rPr>
        <w:t>TP N.º 2:</w:t>
      </w:r>
    </w:p>
    <w:p>
      <w:pPr>
        <w:pStyle w:val="Normal"/>
        <w:jc w:val="both"/>
        <w:rPr>
          <w:b/>
          <w:b/>
          <w:bCs/>
          <w:u w:val="none"/>
        </w:rPr>
      </w:pPr>
      <w:r>
        <w:rPr>
          <w:b/>
          <w:bCs/>
          <w:u w:val="none"/>
        </w:rPr>
        <w:t xml:space="preserve">Chicos!! como debemos seguir en casa respetando la cuarentena ya que es lo mejor para cuidarnos entre todos, vamos a aprovechar este tiempo y seguir trabajando un poquito más, Vamos, ánimo!!. </w:t>
      </w:r>
    </w:p>
    <w:p>
      <w:pPr>
        <w:pStyle w:val="Normal"/>
        <w:jc w:val="both"/>
        <w:rPr/>
      </w:pPr>
      <w:r>
        <w:rPr>
          <w:b/>
          <w:bCs/>
          <w:i/>
          <w:iCs/>
          <w:u w:val="single"/>
        </w:rPr>
        <w:t xml:space="preserve">Para los alumnos de 1 </w:t>
      </w:r>
      <w:r>
        <w:rPr>
          <w:b/>
          <w:bCs/>
          <w:i/>
          <w:iCs/>
          <w:u w:val="single"/>
        </w:rPr>
        <w:t>de educación cívica</w:t>
      </w:r>
      <w:r>
        <w:rPr>
          <w:b/>
          <w:bCs/>
          <w:u w:val="none"/>
        </w:rPr>
        <w:t xml:space="preserve">, soy la profe Omayra Estrella. Cualquier consulta del primer práctico o de este me envían un mail a </w:t>
      </w:r>
      <w:hyperlink r:id="rId2">
        <w:r>
          <w:rPr>
            <w:rStyle w:val="EnlacedeInternet"/>
            <w:b/>
            <w:bCs/>
            <w:u w:val="none"/>
          </w:rPr>
          <w:t>omayraestrella@yahoo.com.ar</w:t>
        </w:r>
      </w:hyperlink>
      <w:r>
        <w:rPr>
          <w:b/>
          <w:bCs/>
          <w:u w:val="none"/>
        </w:rPr>
        <w:t>. Díganme su nombre, el curso y el colegio.</w:t>
      </w:r>
    </w:p>
    <w:p>
      <w:pPr>
        <w:pStyle w:val="Normal"/>
        <w:jc w:val="both"/>
        <w:rPr>
          <w:b/>
          <w:b/>
          <w:bCs/>
          <w:u w:val="none"/>
        </w:rPr>
      </w:pPr>
      <w:r>
        <w:rPr>
          <w:b/>
          <w:bCs/>
          <w:u w:val="none"/>
        </w:rPr>
        <w:t>Las respuestas del TP 1 y del TP 2 también deben enviarla a esta mail</w:t>
      </w:r>
    </w:p>
    <w:p>
      <w:pPr>
        <w:pStyle w:val="Normal"/>
        <w:jc w:val="both"/>
        <w:rPr/>
      </w:pPr>
      <w:r>
        <w:rPr/>
        <w:t xml:space="preserve">1- </w:t>
      </w:r>
    </w:p>
    <w:p>
      <w:pPr>
        <w:pStyle w:val="Normal"/>
        <w:jc w:val="both"/>
        <w:rPr/>
      </w:pPr>
      <w:r>
        <w:rPr/>
        <w:t>a) Lea el siguiente texto.</w:t>
      </w:r>
    </w:p>
    <w:p>
      <w:pPr>
        <w:pStyle w:val="Normal"/>
        <w:jc w:val="both"/>
        <w:rPr/>
      </w:pPr>
      <w:r>
        <w:rPr/>
        <w:t>b) Señale todas las palabras que no conozca y búsquelas en el diccionario. Luego copie el significado hallado.</w:t>
      </w:r>
    </w:p>
    <w:p>
      <w:pPr>
        <w:pStyle w:val="Normal"/>
        <w:jc w:val="both"/>
        <w:rPr/>
      </w:pPr>
      <w:r>
        <w:rPr/>
        <w:t>c) Escriba cuál es la idea principal de cada párrafo.</w:t>
      </w:r>
    </w:p>
    <w:p>
      <w:pPr>
        <w:pStyle w:val="Normal"/>
        <w:jc w:val="both"/>
        <w:rPr/>
      </w:pPr>
      <w:r>
        <w:rPr/>
        <w:t>d) Escriba cuál es la idea central del texto.</w:t>
      </w:r>
    </w:p>
    <w:p>
      <w:pPr>
        <w:pStyle w:val="Normal"/>
        <w:jc w:val="both"/>
        <w:rPr/>
      </w:pPr>
      <w:r>
        <w:rPr/>
        <w:t>e) ¿Está de acuerdo con lo que se plantea en el mismo? Justifique ampliamente su respuesta.</w:t>
      </w:r>
    </w:p>
    <w:p>
      <w:pPr>
        <w:pStyle w:val="Normal"/>
        <w:jc w:val="both"/>
        <w:rPr/>
      </w:pPr>
      <w:r>
        <w:rPr/>
        <w:t>f) Cite algunos ejemplos en los que pueda advertir ese poder de lo digital en las elecciones de consumo que realizamos.</w:t>
      </w:r>
    </w:p>
    <w:p>
      <w:pPr>
        <w:pStyle w:val="Normal"/>
        <w:jc w:val="both"/>
        <w:rPr/>
      </w:pPr>
      <w:r>
        <w:rPr/>
        <w:t>g) ¿Cómo podríamos generar un cambio respecto de esta “dominación”, que plantea el autor, e en relación al poder de lo digital termina ejerciendo sobre nosotros?</w:t>
      </w:r>
    </w:p>
    <w:p>
      <w:pPr>
        <w:pStyle w:val="Normal"/>
        <w:jc w:val="both"/>
        <w:rPr>
          <w:i/>
          <w:i/>
          <w:iCs/>
        </w:rPr>
      </w:pPr>
      <w:r>
        <w:rPr>
          <w:i/>
          <w:iCs/>
        </w:rPr>
      </w:r>
    </w:p>
    <w:p>
      <w:pPr>
        <w:pStyle w:val="Normal"/>
        <w:jc w:val="both"/>
        <w:rPr>
          <w:i/>
          <w:i/>
          <w:iCs/>
          <w:u w:val="single"/>
        </w:rPr>
      </w:pPr>
      <w:r>
        <w:rPr>
          <w:i/>
          <w:iCs/>
          <w:u w:val="single"/>
        </w:rPr>
        <w:t>OLIGOPOLIO DIGITIAL. Frei Betto. Sao Pablo. Brasil. Agenda Latinoamericana 2020.</w:t>
      </w:r>
    </w:p>
    <w:p>
      <w:pPr>
        <w:pStyle w:val="Normal"/>
        <w:jc w:val="both"/>
        <w:rPr>
          <w:i/>
          <w:i/>
          <w:iCs/>
        </w:rPr>
      </w:pPr>
      <w:r>
        <w:rPr>
          <w:i/>
          <w:iCs/>
        </w:rPr>
        <w:t xml:space="preserve">Todos somos dependientes de Google, Apple, Amazon, Microsoft, Facebook y, ahora, Netflix. Y no hay manera de escoger libremente: nuestros celulares sólo funcionan con los sistemas Android o IOS. </w:t>
      </w:r>
    </w:p>
    <w:p>
      <w:pPr>
        <w:pStyle w:val="Normal"/>
        <w:jc w:val="both"/>
        <w:rPr>
          <w:i/>
          <w:i/>
          <w:iCs/>
        </w:rPr>
      </w:pPr>
      <w:r>
        <w:rPr>
          <w:i/>
          <w:iCs/>
        </w:rPr>
        <w:t>Todo Occidente está colonizado hoy día por las corporaciones digitales, que saben lo que pensamos y lo que nos gusta. No es casual que el valor de mercado de Apple y Amazon ya llegue a mil millones de dólares cada una, casi la mitad del PIB brasileño de 2017. Esa concentración de poder no ocurre en ninguna otra esfera de la actividad humana. Y poco nos importa, ya que los recursos que nos ofrecen son útiles y cómodos.</w:t>
      </w:r>
    </w:p>
    <w:p>
      <w:pPr>
        <w:pStyle w:val="Normal"/>
        <w:jc w:val="both"/>
        <w:rPr>
          <w:i/>
          <w:i/>
          <w:iCs/>
        </w:rPr>
      </w:pPr>
      <w:r>
        <w:rPr>
          <w:i/>
          <w:iCs/>
        </w:rPr>
        <w:t>Según el Foro Económico Mundial, entre los 20 gigantes de la economía digital no aparece ninguna empresa europea. Las cinco mayores son made in USA: Apple, Amazon, Alphabet (Google), Microsoft y Facebook. El sexto y el séptimo lugares los ocupan dos gigantes chinos: Alibaba y Tencent. Todas esas empresas invierten enormes sumas en innovación tecnológica y, en especial, en el terreno de la inteligencia artificial. Putin declaró en 2017 que el país que obtuviera el liderazgo en la inteligencia artificial sería «el dueño del mundo».</w:t>
      </w:r>
    </w:p>
    <w:p>
      <w:pPr>
        <w:pStyle w:val="Normal"/>
        <w:jc w:val="both"/>
        <w:rPr>
          <w:i/>
          <w:i/>
          <w:iCs/>
        </w:rPr>
      </w:pPr>
      <w:r>
        <w:rPr>
          <w:i/>
          <w:iCs/>
        </w:rPr>
        <w:t>Es en Silicon Valley, California, donde se urde la estrategia capitalista de la manipulación de emociones y elecciones, como hizo la empresa británica Cambridge Analytica con datos de Facebook, y los bots rusos (cuentas falsas que funcionan automáticamente) en las elecciones de Trump y Bolsonaro, y en el referéndum sobre el Brexit.</w:t>
      </w:r>
    </w:p>
    <w:p>
      <w:pPr>
        <w:pStyle w:val="Normal"/>
        <w:jc w:val="both"/>
        <w:rPr>
          <w:i/>
          <w:i/>
          <w:iCs/>
        </w:rPr>
      </w:pPr>
      <w:r>
        <w:rPr>
          <w:i/>
          <w:iCs/>
        </w:rPr>
        <w:t>Todas esas poderosas empresas nos ofrecen cada vez más entretenimiento y menos cultura, más información y menos conocimiento. Cultura es lo que enriquece nuestra conciencia y nuestro espíritu. El entretenimiento «habla» a los cinco sentidos y, por lo general, carece de valores. En él los «valores» son la exacerbación del individualismo, la competitividad, el consumismo y el hedonismo, regados con una buena dosis de violencia.</w:t>
      </w:r>
    </w:p>
    <w:p>
      <w:pPr>
        <w:pStyle w:val="Normal"/>
        <w:jc w:val="both"/>
        <w:rPr>
          <w:i/>
          <w:i/>
          <w:iCs/>
        </w:rPr>
      </w:pPr>
      <w:r>
        <w:rPr>
          <w:i/>
          <w:iCs/>
        </w:rPr>
        <w:t>Cuanto más controla la hegemonía ideológica ese oligopolio digital, y más controlan las finanzas las grandes corporaciones bancarias y las instituciones como el FMI, menos democracia hay en el mundo.</w:t>
      </w:r>
    </w:p>
    <w:p>
      <w:pPr>
        <w:pStyle w:val="Normal"/>
        <w:jc w:val="both"/>
        <w:rPr>
          <w:i/>
          <w:i/>
          <w:iCs/>
        </w:rPr>
      </w:pPr>
      <w:r>
        <w:rPr>
          <w:i/>
          <w:iCs/>
        </w:rPr>
        <w:t>Todo conspira para que aceptemos la propuesta del sistema: cambiar libertad por seguridad. Según la óptica del sistema, basta echar un vistazo alrededor para comprobar que todo respira violencia: el noticiero de televisión, las novelas y las películas; los memes de internet y los mensajes de Facebook; la delincuencia en las calles y la inseguridad permanente del ciudadano. Entonces –sugiere el mensaje subliminal–, entréguese a quien se desentiende de la tolerancia y las convenciones de derechos humanos, y vivirá en un mundo seguro, donde nada ni nadie lo amenazará.</w:t>
      </w:r>
    </w:p>
    <w:p>
      <w:pPr>
        <w:pStyle w:val="Normal"/>
        <w:jc w:val="both"/>
        <w:rPr>
          <w:i/>
          <w:i/>
          <w:iCs/>
        </w:rPr>
      </w:pPr>
      <w:r>
        <w:rPr>
          <w:i/>
          <w:iCs/>
        </w:rPr>
        <w:t>Como la base del sistema es el consumismo compulsivo, los oligopolios ponen a funcionar sus algoritmos para saber cómo se identifica usted con millones de personas en busca de determinado producto. Si tiene gripe y se lo comunica a sus amigosen su red digital, y otros responden que tambiénestán con gripe, y las palabras gripe, resfriado, tos se multiplican por millones en la red; los oligopolios captan esa información y se la pasan a laboratorios y farmacias que, a su vez, aumentan la propaganda y los precios de los medicamentos en la región donde se detectó la epidemia de gripe. El mercado sí que es capaz de asegurarle bienestar y felicidad.</w:t>
      </w:r>
    </w:p>
    <w:p>
      <w:pPr>
        <w:pStyle w:val="Normal"/>
        <w:jc w:val="both"/>
        <w:rPr>
          <w:i/>
          <w:i/>
          <w:iCs/>
        </w:rPr>
      </w:pPr>
      <w:r>
        <w:rPr>
          <w:i/>
          <w:iCs/>
        </w:rPr>
        <w:t>Cuando se abre Google para realizar una búsqueda, aparecen numerosos anuncios, pues son ellos los que sostienen al poderoso oligopolio. Si se busca, por ejemplo, «Cómo viajar a la Amazonia», aparecenvarias informaciones, y, al pie de la página, una secuencia numérica que indica que hay otras muchas páginas con datos. ¿Cuál es el criterio para que una información figure en la primera página? ¡Pagar por ello! Esa respuesta aparecerá en la primera página como paquetes turísticos y empresas de transporte.</w:t>
      </w:r>
    </w:p>
    <w:p>
      <w:pPr>
        <w:pStyle w:val="Normal"/>
        <w:jc w:val="both"/>
        <w:rPr>
          <w:i/>
          <w:i/>
          <w:iCs/>
        </w:rPr>
      </w:pPr>
      <w:r>
        <w:rPr>
          <w:i/>
          <w:iCs/>
        </w:rPr>
        <w:t>Los gigantes digitales amoldan al mundo a imagen y semejanza de lo que hay de más sagrado para el sistema: el mercado y sus astronómicas ganancias, de las que se apropia la selecta secta de los brujos que transforman la información virtual en dinero real.</w:t>
      </w:r>
    </w:p>
    <w:p>
      <w:pPr>
        <w:pStyle w:val="Normal"/>
        <w:jc w:val="both"/>
        <w:rPr/>
      </w:pPr>
      <w:r>
        <w:rPr/>
      </w:r>
    </w:p>
    <w:p>
      <w:pPr>
        <w:pStyle w:val="Normal"/>
        <w:jc w:val="both"/>
        <w:rPr/>
      </w:pPr>
      <w:r>
        <w:rPr/>
        <w:t xml:space="preserve">2- </w:t>
      </w:r>
    </w:p>
    <w:p>
      <w:pPr>
        <w:pStyle w:val="Normal"/>
        <w:jc w:val="both"/>
        <w:rPr/>
      </w:pPr>
      <w:r>
        <w:rPr/>
        <w:t>Acceda al link y vea el siguiente cortometraje.</w:t>
      </w:r>
    </w:p>
    <w:p>
      <w:pPr>
        <w:pStyle w:val="Normal"/>
        <w:jc w:val="both"/>
        <w:rPr/>
      </w:pPr>
      <w:hyperlink r:id="rId3">
        <w:r>
          <w:rPr>
            <w:rStyle w:val="EnlacedeInternet"/>
          </w:rPr>
          <w:t>https://rz100arte.com/corto-educar-valores-alike/</w:t>
        </w:r>
      </w:hyperlink>
      <w:r>
        <w:rPr/>
        <w:t xml:space="preserve"> </w:t>
      </w:r>
    </w:p>
    <w:p>
      <w:pPr>
        <w:pStyle w:val="Normal"/>
        <w:jc w:val="both"/>
        <w:rPr/>
      </w:pPr>
      <w:r>
        <w:rPr/>
        <w:t>Responda las siguientes preguntas:</w:t>
      </w:r>
    </w:p>
    <w:p>
      <w:pPr>
        <w:pStyle w:val="Normal"/>
        <w:jc w:val="both"/>
        <w:rPr/>
      </w:pPr>
      <w:r>
        <w:rPr/>
        <w:t>a) ¿Cuál es el significado de la situación que plantea el corto entre padre e hijo?</w:t>
      </w:r>
    </w:p>
    <w:p>
      <w:pPr>
        <w:pStyle w:val="Normal"/>
        <w:jc w:val="both"/>
        <w:rPr/>
      </w:pPr>
      <w:r>
        <w:rPr/>
        <w:t>b) ¿Ha vivido alguna situación similar en la escuela, en su casa, o en algún otro ámbito?</w:t>
      </w:r>
    </w:p>
    <w:p>
      <w:pPr>
        <w:pStyle w:val="Normal"/>
        <w:jc w:val="both"/>
        <w:rPr/>
      </w:pPr>
      <w:r>
        <w:rPr/>
        <w:t>c) ¿Cómo considera que se podría generar un cambio respecto de dicha situación?</w:t>
      </w:r>
    </w:p>
    <w:p>
      <w:pPr>
        <w:pStyle w:val="Normal"/>
        <w:jc w:val="both"/>
        <w:rPr/>
      </w:pPr>
      <w:r>
        <w:rPr/>
        <w:t>d) Si tuviera que elegir un “valor” para definir lo que sucede en el corto, ¿cuál sería?</w:t>
      </w:r>
    </w:p>
    <w:p>
      <w:pPr>
        <w:pStyle w:val="Normal"/>
        <w:spacing w:before="0" w:after="200"/>
        <w:jc w:val="both"/>
        <w:rPr/>
      </w:pPr>
      <w:r>
        <w:rPr/>
      </w:r>
    </w:p>
    <w:sectPr>
      <w:headerReference w:type="default" r:id="rId4"/>
      <w:type w:val="nextPage"/>
      <w:pgSz w:w="11906" w:h="16838"/>
      <w:pgMar w:left="1701" w:right="1701" w:header="708"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jc w:val="center"/>
      <w:rPr/>
    </w:pPr>
    <w:r>
      <w:rPr/>
      <w:t>CPEM N° 46 – EDUCACIÓN CIVICA – 1° AÑO - 2020</w:t>
    </w:r>
  </w:p>
</w:hdr>
</file>

<file path=word/settings.xml><?xml version="1.0" encoding="utf-8"?>
<w:settings xmlns:w="http://schemas.openxmlformats.org/wordprocessingml/2006/main">
  <w:zoom w:percent="14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AR"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f7aa9"/>
    <w:pPr>
      <w:widowControl/>
      <w:bidi w:val="0"/>
      <w:spacing w:lineRule="atLeast" w:line="20" w:before="0" w:after="200"/>
      <w:jc w:val="both"/>
    </w:pPr>
    <w:rPr>
      <w:rFonts w:ascii="Calibri" w:hAnsi="Calibri" w:eastAsia="Calibri" w:cs="Times New Roman" w:asciiTheme="minorHAnsi" w:eastAsiaTheme="minorHAnsi" w:hAnsiTheme="minorHAnsi"/>
      <w:color w:val="00000A"/>
      <w:sz w:val="22"/>
      <w:szCs w:val="22"/>
      <w:lang w:val="es-AR" w:eastAsia="en-US" w:bidi="ar-SA"/>
    </w:rPr>
  </w:style>
  <w:style w:type="paragraph" w:styleId="Encabezado1">
    <w:name w:val="Encabezado 1"/>
    <w:basedOn w:val="Encabezado"/>
    <w:pPr/>
    <w:rPr/>
  </w:style>
  <w:style w:type="paragraph" w:styleId="Encabezado2">
    <w:name w:val="Encabezado 2"/>
    <w:basedOn w:val="Encabezado"/>
    <w:pPr/>
    <w:rPr/>
  </w:style>
  <w:style w:type="paragraph" w:styleId="Encabezado3">
    <w:name w:val="Encabezado 3"/>
    <w:basedOn w:val="Encabezado"/>
    <w:pPr/>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ff7aa9"/>
    <w:rPr/>
  </w:style>
  <w:style w:type="character" w:styleId="EnlacedeInternet">
    <w:name w:val="Enlace de Internet"/>
    <w:uiPriority w:val="99"/>
    <w:unhideWhenUsed/>
    <w:rsid w:val="00ff7aa9"/>
    <w:rPr>
      <w:color w:val="0000FF"/>
      <w:u w:val="single"/>
    </w:rPr>
  </w:style>
  <w:style w:type="character" w:styleId="TextonotapieCar" w:customStyle="1">
    <w:name w:val="Texto nota pie Car"/>
    <w:basedOn w:val="DefaultParagraphFont"/>
    <w:link w:val="Textonotapie"/>
    <w:uiPriority w:val="99"/>
    <w:semiHidden/>
    <w:qFormat/>
    <w:rsid w:val="00ff7aa9"/>
    <w:rPr>
      <w:rFonts w:ascii="Calibri" w:hAnsi="Calibri" w:eastAsia="Calibri" w:cs="Times New Roman"/>
      <w:sz w:val="20"/>
      <w:szCs w:val="20"/>
    </w:rPr>
  </w:style>
  <w:style w:type="character" w:styleId="Footnotereference">
    <w:name w:val="footnote reference"/>
    <w:basedOn w:val="DefaultParagraphFont"/>
    <w:uiPriority w:val="99"/>
    <w:semiHidden/>
    <w:unhideWhenUsed/>
    <w:qFormat/>
    <w:rsid w:val="00ff7aa9"/>
    <w:rPr>
      <w:vertAlign w:val="superscript"/>
    </w:rPr>
  </w:style>
  <w:style w:type="character" w:styleId="EncabezadoCar" w:customStyle="1">
    <w:name w:val="Encabezado Car"/>
    <w:basedOn w:val="DefaultParagraphFont"/>
    <w:link w:val="Encabezado"/>
    <w:uiPriority w:val="99"/>
    <w:qFormat/>
    <w:rsid w:val="00ff7aa9"/>
    <w:rPr>
      <w:rFonts w:ascii="Calibri" w:hAnsi="Calibri" w:eastAsia="Calibri" w:cs="Times New Roman"/>
    </w:rPr>
  </w:style>
  <w:style w:type="character" w:styleId="PiedepginaCar" w:customStyle="1">
    <w:name w:val="Pie de página Car"/>
    <w:basedOn w:val="DefaultParagraphFont"/>
    <w:link w:val="Piedepgina"/>
    <w:uiPriority w:val="99"/>
    <w:qFormat/>
    <w:rsid w:val="00ff7aa9"/>
    <w:rPr>
      <w:rFonts w:ascii="Calibri" w:hAnsi="Calibri" w:eastAsia="Calibri" w:cs="Times New Roman"/>
    </w:rPr>
  </w:style>
  <w:style w:type="character" w:styleId="EnlacedeInternetyavisitado">
    <w:name w:val="Enlace de Internet ya visitado"/>
    <w:rPr>
      <w:color w:val="800000"/>
      <w:u w:val="single"/>
      <w:lang w:val="zxx" w:eastAsia="zxx" w:bidi="zxx"/>
    </w:rPr>
  </w:style>
  <w:style w:type="paragraph" w:styleId="Encabezado">
    <w:name w:val="Encabezado"/>
    <w:basedOn w:val="Normal"/>
    <w:next w:val="Cuerpodetexto"/>
    <w:qFormat/>
    <w:pPr>
      <w:keepNext/>
      <w:spacing w:before="240" w:after="120"/>
    </w:pPr>
    <w:rPr>
      <w:rFonts w:ascii="Liberation Sans" w:hAnsi="Liberation Sans" w:eastAsia="Microsoft YaHei" w:cs="Lucida 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Lucida Sans"/>
    </w:rPr>
  </w:style>
  <w:style w:type="paragraph" w:styleId="Leyenda">
    <w:name w:val="Leyenda"/>
    <w:basedOn w:val="Normal"/>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Element" w:customStyle="1">
    <w:name w:val="element"/>
    <w:basedOn w:val="Normal"/>
    <w:qFormat/>
    <w:rsid w:val="00ff7aa9"/>
    <w:pPr>
      <w:spacing w:lineRule="auto" w:line="240" w:beforeAutospacing="1" w:afterAutospacing="1"/>
      <w:jc w:val="left"/>
    </w:pPr>
    <w:rPr>
      <w:rFonts w:ascii="Times New Roman" w:hAnsi="Times New Roman" w:eastAsia="Times New Roman"/>
      <w:sz w:val="24"/>
      <w:szCs w:val="24"/>
      <w:lang w:eastAsia="es-AR"/>
    </w:rPr>
  </w:style>
  <w:style w:type="paragraph" w:styleId="ListParagraph">
    <w:name w:val="List Paragraph"/>
    <w:basedOn w:val="Normal"/>
    <w:uiPriority w:val="34"/>
    <w:qFormat/>
    <w:rsid w:val="00ff7aa9"/>
    <w:pPr>
      <w:spacing w:before="0" w:after="200"/>
      <w:ind w:left="720" w:hanging="0"/>
      <w:contextualSpacing/>
    </w:pPr>
    <w:rPr/>
  </w:style>
  <w:style w:type="paragraph" w:styleId="Footnotetext">
    <w:name w:val="footnote text"/>
    <w:basedOn w:val="Normal"/>
    <w:link w:val="TextonotapieCar"/>
    <w:uiPriority w:val="99"/>
    <w:semiHidden/>
    <w:unhideWhenUsed/>
    <w:qFormat/>
    <w:rsid w:val="00ff7aa9"/>
    <w:pPr>
      <w:spacing w:lineRule="auto" w:line="240" w:before="0" w:after="0"/>
    </w:pPr>
    <w:rPr>
      <w:sz w:val="20"/>
      <w:szCs w:val="20"/>
    </w:rPr>
  </w:style>
  <w:style w:type="paragraph" w:styleId="Encabezamiento">
    <w:name w:val="Encabezamiento"/>
    <w:basedOn w:val="Normal"/>
    <w:link w:val="EncabezadoCar"/>
    <w:uiPriority w:val="99"/>
    <w:unhideWhenUsed/>
    <w:rsid w:val="00ff7aa9"/>
    <w:pPr>
      <w:tabs>
        <w:tab w:val="center" w:pos="4252" w:leader="none"/>
        <w:tab w:val="right" w:pos="8504" w:leader="none"/>
      </w:tabs>
      <w:spacing w:lineRule="auto" w:line="240" w:before="0" w:after="0"/>
    </w:pPr>
    <w:rPr/>
  </w:style>
  <w:style w:type="paragraph" w:styleId="Piedepgina">
    <w:name w:val="Pie de página"/>
    <w:basedOn w:val="Normal"/>
    <w:link w:val="PiedepginaCar"/>
    <w:uiPriority w:val="99"/>
    <w:unhideWhenUsed/>
    <w:rsid w:val="00ff7aa9"/>
    <w:pPr>
      <w:tabs>
        <w:tab w:val="center" w:pos="4252" w:leader="none"/>
        <w:tab w:val="right" w:pos="8504" w:leader="none"/>
      </w:tabs>
      <w:spacing w:lineRule="auto" w:line="240" w:before="0" w:after="0"/>
    </w:pPr>
    <w:rPr/>
  </w:style>
  <w:style w:type="paragraph" w:styleId="NormalWeb">
    <w:name w:val="Normal (Web)"/>
    <w:basedOn w:val="Normal"/>
    <w:uiPriority w:val="99"/>
    <w:semiHidden/>
    <w:unhideWhenUsed/>
    <w:qFormat/>
    <w:rsid w:val="00ff7aa9"/>
    <w:pPr>
      <w:spacing w:lineRule="auto" w:line="240" w:beforeAutospacing="1" w:afterAutospacing="1"/>
      <w:jc w:val="left"/>
    </w:pPr>
    <w:rPr>
      <w:rFonts w:ascii="Times New Roman" w:hAnsi="Times New Roman" w:eastAsia="Times New Roman"/>
      <w:sz w:val="24"/>
      <w:szCs w:val="24"/>
      <w:lang w:eastAsia="es-AR"/>
    </w:rPr>
  </w:style>
  <w:style w:type="paragraph" w:styleId="Contenidodelmarco">
    <w:name w:val="Contenido del marco"/>
    <w:basedOn w:val="Normal"/>
    <w:qFormat/>
    <w:pPr/>
    <w:rPr/>
  </w:style>
  <w:style w:type="paragraph" w:styleId="Cita">
    <w:name w:val="Cita"/>
    <w:basedOn w:val="Normal"/>
    <w:qFormat/>
    <w:pPr/>
    <w:rPr/>
  </w:style>
  <w:style w:type="paragraph" w:styleId="Ttulo">
    <w:name w:val="Título"/>
    <w:basedOn w:val="Encabezado"/>
    <w:pPr/>
    <w:rPr/>
  </w:style>
  <w:style w:type="paragraph" w:styleId="Subttulo">
    <w:name w:val="Subtítulo"/>
    <w:basedOn w:val="Encabezado"/>
    <w:pPr/>
    <w:rPr/>
  </w:style>
  <w:style w:type="numbering" w:styleId="NoList" w:default="1">
    <w:name w:val="No List"/>
    <w:uiPriority w:val="99"/>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mayraestrella@yahoo.com.ar" TargetMode="External"/><Relationship Id="rId3" Type="http://schemas.openxmlformats.org/officeDocument/2006/relationships/hyperlink" Target="https://rz100arte.com/corto-educar-valores-alike/" TargetMode="Externa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A782E-FF91-47AB-892D-51824F8B1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Application>LibreOffice/5.0.0.5$Windows_x86 LibreOffice_project/1b1a90865e348b492231e1c451437d7a15bb262b</Application>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2020-03-21T13:30:00Z</dcterms:created>
  <dc:creator>COMPAQ</dc:creator>
  <dc:language>es-ES</dc:language>
  <cp:lastPrinted>2020-03-21T15:26:00Z</cp:lastPrinted>
  <dcterms:modified xsi:type="dcterms:W3CDTF">2020-04-03T21:04:03Z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