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497" w:rsidRDefault="00101497" w:rsidP="00101497">
      <w:pPr>
        <w:rPr>
          <w:rFonts w:ascii="Broadway" w:hAnsi="Broadway"/>
          <w:sz w:val="32"/>
          <w:szCs w:val="32"/>
        </w:rPr>
      </w:pPr>
      <w:r>
        <w:rPr>
          <w:rFonts w:ascii="Broadway" w:hAnsi="Broadway"/>
          <w:sz w:val="32"/>
          <w:szCs w:val="32"/>
        </w:rPr>
        <w:t xml:space="preserve">Propuesta de trabajo de </w:t>
      </w:r>
      <w:r>
        <w:rPr>
          <w:rFonts w:ascii="Broadway" w:hAnsi="Broadway"/>
          <w:sz w:val="32"/>
          <w:szCs w:val="32"/>
        </w:rPr>
        <w:t xml:space="preserve">Geografía General   (1ro D)  CPEM 46        </w:t>
      </w:r>
    </w:p>
    <w:p w:rsidR="00101497" w:rsidRDefault="00101497" w:rsidP="00101497">
      <w:pPr>
        <w:rPr>
          <w:rFonts w:cstheme="minorHAnsi"/>
          <w:sz w:val="32"/>
          <w:szCs w:val="32"/>
        </w:rPr>
      </w:pPr>
      <w:r>
        <w:rPr>
          <w:rFonts w:cstheme="minorHAnsi"/>
          <w:sz w:val="32"/>
          <w:szCs w:val="32"/>
        </w:rPr>
        <w:t>PROFESORES: Condori Victoria</w:t>
      </w:r>
    </w:p>
    <w:p w:rsidR="00101497" w:rsidRDefault="00101497" w:rsidP="00101497">
      <w:r>
        <w:rPr>
          <w:rFonts w:cstheme="minorHAnsi"/>
          <w:sz w:val="32"/>
          <w:szCs w:val="32"/>
        </w:rPr>
        <w:t xml:space="preserve">Correo:  </w:t>
      </w:r>
      <w:hyperlink r:id="rId5" w:history="1">
        <w:r w:rsidRPr="00101497">
          <w:rPr>
            <w:rStyle w:val="Hipervnculo"/>
            <w:sz w:val="32"/>
            <w:szCs w:val="32"/>
          </w:rPr>
          <w:t>angeles-victoria015@outlook.com</w:t>
        </w:r>
      </w:hyperlink>
      <w:r>
        <w:t xml:space="preserve"> </w:t>
      </w:r>
    </w:p>
    <w:p w:rsidR="00101497" w:rsidRPr="00101497" w:rsidRDefault="00101497" w:rsidP="00101497">
      <w:pPr>
        <w:spacing w:line="259" w:lineRule="auto"/>
        <w:rPr>
          <w:b/>
          <w:sz w:val="26"/>
          <w:szCs w:val="26"/>
          <w:u w:val="double"/>
        </w:rPr>
      </w:pPr>
      <w:r w:rsidRPr="00101497">
        <w:rPr>
          <w:b/>
          <w:sz w:val="26"/>
          <w:szCs w:val="26"/>
          <w:u w:val="double"/>
        </w:rPr>
        <w:t xml:space="preserve">Metodología de trabajo </w:t>
      </w:r>
    </w:p>
    <w:p w:rsidR="00101497" w:rsidRPr="00101497" w:rsidRDefault="00101497" w:rsidP="00101497">
      <w:pPr>
        <w:spacing w:after="0" w:line="240" w:lineRule="auto"/>
        <w:rPr>
          <w:sz w:val="26"/>
          <w:szCs w:val="26"/>
        </w:rPr>
      </w:pPr>
      <w:r w:rsidRPr="00101497">
        <w:rPr>
          <w:sz w:val="26"/>
          <w:szCs w:val="26"/>
        </w:rPr>
        <w:t xml:space="preserve">Se comentara a continuación como se trabajara en este proceso de </w:t>
      </w:r>
      <w:r w:rsidRPr="00101497">
        <w:rPr>
          <w:b/>
          <w:sz w:val="26"/>
          <w:szCs w:val="26"/>
        </w:rPr>
        <w:t>recuperación</w:t>
      </w:r>
      <w:r w:rsidRPr="00101497">
        <w:rPr>
          <w:sz w:val="26"/>
          <w:szCs w:val="26"/>
        </w:rPr>
        <w:t>, con aquellos estudiantes que por diferente situación no han podido realizar y enviar la resolución de las actividades que propusimos los profesores durante el año.</w:t>
      </w:r>
    </w:p>
    <w:p w:rsidR="00101497" w:rsidRPr="00101497" w:rsidRDefault="00101497" w:rsidP="00101497">
      <w:pPr>
        <w:spacing w:after="0" w:line="240" w:lineRule="auto"/>
        <w:rPr>
          <w:sz w:val="26"/>
          <w:szCs w:val="26"/>
        </w:rPr>
      </w:pPr>
      <w:r w:rsidRPr="00101497">
        <w:rPr>
          <w:sz w:val="26"/>
          <w:szCs w:val="26"/>
        </w:rPr>
        <w:t>En este documento podrán encontrar una serie de actividades que deberán ser realizadas durante el periodo que abarca desde el 9/11 al 27/11.</w:t>
      </w:r>
    </w:p>
    <w:p w:rsidR="00101497" w:rsidRPr="00101497" w:rsidRDefault="00101497" w:rsidP="00101497">
      <w:pPr>
        <w:spacing w:after="0" w:line="240" w:lineRule="auto"/>
        <w:rPr>
          <w:sz w:val="26"/>
          <w:szCs w:val="26"/>
        </w:rPr>
      </w:pPr>
      <w:r w:rsidRPr="00101497">
        <w:rPr>
          <w:sz w:val="26"/>
          <w:szCs w:val="26"/>
        </w:rPr>
        <w:t xml:space="preserve">Recuerden colocar  el nombre tanto de ustedes como de la actividad enviada. </w:t>
      </w:r>
    </w:p>
    <w:p w:rsidR="00101497" w:rsidRPr="00101497" w:rsidRDefault="00101497" w:rsidP="00101497">
      <w:pPr>
        <w:spacing w:after="0" w:line="240" w:lineRule="auto"/>
        <w:rPr>
          <w:sz w:val="26"/>
          <w:szCs w:val="26"/>
        </w:rPr>
      </w:pPr>
      <w:r w:rsidRPr="00101497">
        <w:rPr>
          <w:sz w:val="26"/>
          <w:szCs w:val="26"/>
        </w:rPr>
        <w:t>Ante cualquier duda pue</w:t>
      </w:r>
      <w:r>
        <w:rPr>
          <w:sz w:val="26"/>
          <w:szCs w:val="26"/>
        </w:rPr>
        <w:t xml:space="preserve">den consultar con  su </w:t>
      </w:r>
      <w:r w:rsidRPr="00101497">
        <w:rPr>
          <w:sz w:val="26"/>
          <w:szCs w:val="26"/>
        </w:rPr>
        <w:t xml:space="preserve"> profesor</w:t>
      </w:r>
      <w:r>
        <w:rPr>
          <w:sz w:val="26"/>
          <w:szCs w:val="26"/>
        </w:rPr>
        <w:t>a</w:t>
      </w:r>
      <w:r w:rsidRPr="00101497">
        <w:rPr>
          <w:sz w:val="26"/>
          <w:szCs w:val="26"/>
        </w:rPr>
        <w:t xml:space="preserve"> vía mail. </w:t>
      </w:r>
    </w:p>
    <w:p w:rsidR="00101497" w:rsidRPr="00101497" w:rsidRDefault="00101497" w:rsidP="00101497">
      <w:pPr>
        <w:spacing w:after="0" w:line="240" w:lineRule="auto"/>
        <w:rPr>
          <w:sz w:val="26"/>
          <w:szCs w:val="26"/>
        </w:rPr>
      </w:pPr>
      <w:r w:rsidRPr="00101497">
        <w:rPr>
          <w:noProof/>
          <w:sz w:val="26"/>
          <w:szCs w:val="26"/>
          <w:lang w:eastAsia="es-AR"/>
        </w:rPr>
        <mc:AlternateContent>
          <mc:Choice Requires="wps">
            <w:drawing>
              <wp:anchor distT="0" distB="0" distL="114300" distR="114300" simplePos="0" relativeHeight="251659264" behindDoc="0" locked="0" layoutInCell="1" allowOverlap="1" wp14:anchorId="39A2AA51" wp14:editId="306CA9D6">
                <wp:simplePos x="0" y="0"/>
                <wp:positionH relativeFrom="column">
                  <wp:posOffset>3886200</wp:posOffset>
                </wp:positionH>
                <wp:positionV relativeFrom="paragraph">
                  <wp:posOffset>228872</wp:posOffset>
                </wp:positionV>
                <wp:extent cx="3069771" cy="1055915"/>
                <wp:effectExtent l="0" t="0" r="16510" b="11430"/>
                <wp:wrapNone/>
                <wp:docPr id="20" name="Cuadro de texto 20"/>
                <wp:cNvGraphicFramePr/>
                <a:graphic xmlns:a="http://schemas.openxmlformats.org/drawingml/2006/main">
                  <a:graphicData uri="http://schemas.microsoft.com/office/word/2010/wordprocessingShape">
                    <wps:wsp>
                      <wps:cNvSpPr txBox="1"/>
                      <wps:spPr>
                        <a:xfrm>
                          <a:off x="0" y="0"/>
                          <a:ext cx="3069771" cy="1055915"/>
                        </a:xfrm>
                        <a:prstGeom prst="rect">
                          <a:avLst/>
                        </a:prstGeom>
                        <a:solidFill>
                          <a:sysClr val="window" lastClr="FFFFFF"/>
                        </a:solidFill>
                        <a:ln w="6350">
                          <a:solidFill>
                            <a:prstClr val="black"/>
                          </a:solidFill>
                        </a:ln>
                        <a:effectLst/>
                      </wps:spPr>
                      <wps:txbx>
                        <w:txbxContent>
                          <w:p w:rsidR="00101497" w:rsidRDefault="00101497" w:rsidP="00101497">
                            <w:r>
                              <w:t xml:space="preserve">Aquellos estudiantes que hayan sido informados que deberán recuperar en el periodo de </w:t>
                            </w:r>
                            <w:r w:rsidRPr="00BA3774">
                              <w:rPr>
                                <w:b/>
                              </w:rPr>
                              <w:t>febrero,</w:t>
                            </w:r>
                            <w:r>
                              <w:t xml:space="preserve"> deberán enviar  mail a</w:t>
                            </w:r>
                            <w:r>
                              <w:t xml:space="preserve"> </w:t>
                            </w:r>
                            <w:r>
                              <w:t>l</w:t>
                            </w:r>
                            <w:r>
                              <w:t>a</w:t>
                            </w:r>
                            <w:r>
                              <w:t xml:space="preserve"> profesor</w:t>
                            </w:r>
                            <w:r>
                              <w:t xml:space="preserve">a </w:t>
                            </w:r>
                            <w:r>
                              <w:t xml:space="preserve"> en caso de querer consultar de qué manera se trabajara en dicho periodo de recuperación.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2AA51" id="_x0000_t202" coordsize="21600,21600" o:spt="202" path="m,l,21600r21600,l21600,xe">
                <v:stroke joinstyle="miter"/>
                <v:path gradientshapeok="t" o:connecttype="rect"/>
              </v:shapetype>
              <v:shape id="Cuadro de texto 20" o:spid="_x0000_s1026" type="#_x0000_t202" style="position:absolute;margin-left:306pt;margin-top:18pt;width:241.7pt;height:8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" fillcolor="window" strokeweight=".5pt">
                <v:textbox>
                  <w:txbxContent>
                    <w:p w:rsidR="00101497" w:rsidRDefault="00101497" w:rsidP="00101497">
                      <w:r>
                        <w:t xml:space="preserve">Aquellos estudiantes que hayan sido informados que deberán recuperar en el periodo de </w:t>
                      </w:r>
                      <w:r w:rsidRPr="00BA3774">
                        <w:rPr>
                          <w:b/>
                        </w:rPr>
                        <w:t>febrero,</w:t>
                      </w:r>
                      <w:r>
                        <w:t xml:space="preserve"> deberán enviar  mail a</w:t>
                      </w:r>
                      <w:r>
                        <w:t xml:space="preserve"> </w:t>
                      </w:r>
                      <w:r>
                        <w:t>l</w:t>
                      </w:r>
                      <w:r>
                        <w:t>a</w:t>
                      </w:r>
                      <w:r>
                        <w:t xml:space="preserve"> profesor</w:t>
                      </w:r>
                      <w:r>
                        <w:t xml:space="preserve">a </w:t>
                      </w:r>
                      <w:r>
                        <w:t xml:space="preserve"> en caso de querer consultar de qué manera se trabajara en dicho periodo de recuperación. </w:t>
                      </w:r>
                    </w:p>
                  </w:txbxContent>
                </v:textbox>
              </v:shape>
            </w:pict>
          </mc:Fallback>
        </mc:AlternateContent>
      </w:r>
      <w:r w:rsidRPr="00101497">
        <w:rPr>
          <w:sz w:val="26"/>
          <w:szCs w:val="26"/>
        </w:rPr>
        <w:t>La entrega de las actividades y las consultas serán realizadas en los horarios de 9 a 20 hrs, según el siguiente cronograma:</w:t>
      </w:r>
    </w:p>
    <w:p w:rsidR="00101497" w:rsidRPr="00101497" w:rsidRDefault="00101497" w:rsidP="00101497">
      <w:pPr>
        <w:numPr>
          <w:ilvl w:val="0"/>
          <w:numId w:val="1"/>
        </w:numPr>
        <w:spacing w:after="0" w:line="240" w:lineRule="auto"/>
        <w:contextualSpacing/>
        <w:rPr>
          <w:sz w:val="26"/>
          <w:szCs w:val="26"/>
        </w:rPr>
      </w:pPr>
      <w:r w:rsidRPr="00101497">
        <w:rPr>
          <w:sz w:val="26"/>
          <w:szCs w:val="26"/>
        </w:rPr>
        <w:t>Actividad   1 y 2   hasta   el 16/11</w:t>
      </w:r>
    </w:p>
    <w:p w:rsidR="00101497" w:rsidRPr="00101497" w:rsidRDefault="00101497" w:rsidP="00101497">
      <w:pPr>
        <w:numPr>
          <w:ilvl w:val="0"/>
          <w:numId w:val="1"/>
        </w:numPr>
        <w:spacing w:after="0" w:line="240" w:lineRule="auto"/>
        <w:contextualSpacing/>
        <w:rPr>
          <w:sz w:val="26"/>
          <w:szCs w:val="26"/>
        </w:rPr>
      </w:pPr>
      <w:r w:rsidRPr="00101497">
        <w:rPr>
          <w:sz w:val="26"/>
          <w:szCs w:val="26"/>
        </w:rPr>
        <w:t xml:space="preserve">Actividad   3, 4 y 5  hasta  el 25/11.   </w:t>
      </w:r>
    </w:p>
    <w:p w:rsidR="00101497" w:rsidRPr="00101497" w:rsidRDefault="00101497" w:rsidP="00101497">
      <w:pPr>
        <w:spacing w:after="0" w:line="240" w:lineRule="auto"/>
        <w:rPr>
          <w:b/>
          <w:sz w:val="26"/>
          <w:szCs w:val="26"/>
        </w:rPr>
      </w:pPr>
      <w:r w:rsidRPr="00101497">
        <w:rPr>
          <w:b/>
          <w:sz w:val="26"/>
          <w:szCs w:val="26"/>
        </w:rPr>
        <w:t>Por favor respetar días de entrega, los trabajos</w:t>
      </w:r>
    </w:p>
    <w:p w:rsidR="00101497" w:rsidRDefault="00101497" w:rsidP="00101497">
      <w:pPr>
        <w:spacing w:after="0" w:line="240" w:lineRule="auto"/>
        <w:rPr>
          <w:b/>
          <w:sz w:val="26"/>
          <w:szCs w:val="26"/>
        </w:rPr>
      </w:pPr>
      <w:r w:rsidRPr="00101497">
        <w:rPr>
          <w:b/>
          <w:sz w:val="26"/>
          <w:szCs w:val="26"/>
        </w:rPr>
        <w:t xml:space="preserve"> </w:t>
      </w:r>
      <w:bookmarkStart w:id="0" w:name="_GoBack"/>
      <w:bookmarkEnd w:id="0"/>
      <w:r w:rsidR="00617B56" w:rsidRPr="00101497">
        <w:rPr>
          <w:b/>
          <w:sz w:val="26"/>
          <w:szCs w:val="26"/>
        </w:rPr>
        <w:t>No</w:t>
      </w:r>
      <w:r w:rsidRPr="00101497">
        <w:rPr>
          <w:b/>
          <w:sz w:val="26"/>
          <w:szCs w:val="26"/>
        </w:rPr>
        <w:t xml:space="preserve"> serán recibidos fuera de las fechas establecidas. </w:t>
      </w:r>
    </w:p>
    <w:p w:rsidR="00101497" w:rsidRDefault="00101497" w:rsidP="00101497">
      <w:pPr>
        <w:spacing w:after="0" w:line="240" w:lineRule="auto"/>
        <w:rPr>
          <w:b/>
          <w:sz w:val="26"/>
          <w:szCs w:val="26"/>
        </w:rPr>
      </w:pPr>
    </w:p>
    <w:p w:rsidR="00101497" w:rsidRDefault="00101497" w:rsidP="00101497">
      <w:pPr>
        <w:spacing w:after="0" w:line="240" w:lineRule="auto"/>
        <w:rPr>
          <w:b/>
          <w:sz w:val="26"/>
          <w:szCs w:val="26"/>
        </w:rPr>
      </w:pPr>
    </w:p>
    <w:p w:rsidR="00101497" w:rsidRDefault="00101497" w:rsidP="00101497">
      <w:pPr>
        <w:spacing w:after="0" w:line="240" w:lineRule="auto"/>
        <w:rPr>
          <w:rFonts w:ascii="Rockwell Extra Bold" w:hAnsi="Rockwell Extra Bold"/>
          <w:b/>
          <w:color w:val="806000" w:themeColor="accent4" w:themeShade="80"/>
          <w:sz w:val="32"/>
          <w:szCs w:val="32"/>
        </w:rPr>
      </w:pPr>
      <w:r w:rsidRPr="00101497">
        <w:rPr>
          <w:rFonts w:ascii="Rockwell Extra Bold" w:hAnsi="Rockwell Extra Bold"/>
          <w:b/>
          <w:color w:val="806000" w:themeColor="accent4" w:themeShade="80"/>
          <w:sz w:val="32"/>
          <w:szCs w:val="32"/>
        </w:rPr>
        <w:t>La importancia de la Geografía</w:t>
      </w:r>
    </w:p>
    <w:p w:rsidR="00101497" w:rsidRPr="00101497" w:rsidRDefault="00101497" w:rsidP="00101497">
      <w:pPr>
        <w:spacing w:after="0" w:line="240" w:lineRule="auto"/>
        <w:rPr>
          <w:rFonts w:cstheme="minorHAnsi"/>
          <w:b/>
          <w:color w:val="806000" w:themeColor="accent4" w:themeShade="80"/>
          <w:sz w:val="26"/>
          <w:szCs w:val="26"/>
        </w:rPr>
      </w:pPr>
      <w:r w:rsidRPr="00101497">
        <w:rPr>
          <w:rFonts w:cstheme="minorHAnsi"/>
          <w:color w:val="202124"/>
          <w:sz w:val="26"/>
          <w:szCs w:val="26"/>
          <w:shd w:val="clear" w:color="auto" w:fill="FFFFFF"/>
        </w:rPr>
        <w:t>E</w:t>
      </w:r>
      <w:r w:rsidRPr="00101497">
        <w:rPr>
          <w:rFonts w:cstheme="minorHAnsi"/>
          <w:color w:val="202124"/>
          <w:sz w:val="26"/>
          <w:szCs w:val="26"/>
          <w:shd w:val="clear" w:color="auto" w:fill="FFFFFF"/>
        </w:rPr>
        <w:t>s la ciencia que </w:t>
      </w:r>
      <w:r w:rsidRPr="00101497">
        <w:rPr>
          <w:rFonts w:cstheme="minorHAnsi"/>
          <w:b/>
          <w:bCs/>
          <w:color w:val="202124"/>
          <w:sz w:val="26"/>
          <w:szCs w:val="26"/>
          <w:shd w:val="clear" w:color="auto" w:fill="FFFFFF"/>
        </w:rPr>
        <w:t>estudia</w:t>
      </w:r>
      <w:r w:rsidRPr="00101497">
        <w:rPr>
          <w:rFonts w:cstheme="minorHAnsi"/>
          <w:color w:val="202124"/>
          <w:sz w:val="26"/>
          <w:szCs w:val="26"/>
          <w:shd w:val="clear" w:color="auto" w:fill="FFFFFF"/>
        </w:rPr>
        <w:t> las interrelaciones entre las sociedades y el espacio en el que viven. ... Como todas las disciplinas científicas, la </w:t>
      </w:r>
      <w:r w:rsidRPr="00101497">
        <w:rPr>
          <w:rFonts w:cstheme="minorHAnsi"/>
          <w:b/>
          <w:bCs/>
          <w:color w:val="202124"/>
          <w:sz w:val="26"/>
          <w:szCs w:val="26"/>
          <w:shd w:val="clear" w:color="auto" w:fill="FFFFFF"/>
        </w:rPr>
        <w:t>Geografía</w:t>
      </w:r>
      <w:r w:rsidRPr="00101497">
        <w:rPr>
          <w:rFonts w:cstheme="minorHAnsi"/>
          <w:color w:val="202124"/>
          <w:sz w:val="26"/>
          <w:szCs w:val="26"/>
          <w:shd w:val="clear" w:color="auto" w:fill="FFFFFF"/>
        </w:rPr>
        <w:t> utiliza métodos de análisis propios y otros aportados por otras disciplinas, con los que elabora modelos interpretativos de la realidad espacial</w:t>
      </w:r>
    </w:p>
    <w:p w:rsidR="00101497" w:rsidRDefault="00101497" w:rsidP="00101497">
      <w:pPr>
        <w:spacing w:after="0" w:line="259" w:lineRule="auto"/>
        <w:rPr>
          <w:color w:val="1F3864" w:themeColor="accent5" w:themeShade="80"/>
          <w:sz w:val="36"/>
          <w:szCs w:val="36"/>
          <w:highlight w:val="green"/>
          <w:shd w:val="clear" w:color="auto" w:fill="FFFFFF"/>
        </w:rPr>
      </w:pPr>
    </w:p>
    <w:p w:rsidR="00101497" w:rsidRPr="00101497" w:rsidRDefault="00101497" w:rsidP="00101497">
      <w:pPr>
        <w:spacing w:after="0" w:line="259" w:lineRule="auto"/>
        <w:rPr>
          <w:b/>
          <w:color w:val="1F3864" w:themeColor="accent5" w:themeShade="80"/>
        </w:rPr>
      </w:pPr>
      <w:r w:rsidRPr="00101497">
        <w:rPr>
          <w:color w:val="1F3864" w:themeColor="accent5" w:themeShade="80"/>
          <w:sz w:val="36"/>
          <w:szCs w:val="36"/>
          <w:highlight w:val="green"/>
          <w:shd w:val="clear" w:color="auto" w:fill="FFFFFF"/>
        </w:rPr>
        <w:t>ACTIVIDAD  N°  1</w:t>
      </w:r>
    </w:p>
    <w:p w:rsidR="00101497" w:rsidRPr="00101497" w:rsidRDefault="00101497" w:rsidP="00101497">
      <w:pPr>
        <w:spacing w:after="0" w:line="240" w:lineRule="auto"/>
        <w:rPr>
          <w:sz w:val="26"/>
          <w:szCs w:val="26"/>
        </w:rPr>
      </w:pPr>
    </w:p>
    <w:p w:rsidR="00101497" w:rsidRPr="00E03068" w:rsidRDefault="00101497" w:rsidP="00101497">
      <w:pPr>
        <w:spacing w:line="259" w:lineRule="auto"/>
        <w:jc w:val="center"/>
        <w:rPr>
          <w:rFonts w:ascii="Algerian" w:hAnsi="Algerian"/>
          <w:color w:val="FF0000"/>
          <w:sz w:val="28"/>
          <w:szCs w:val="28"/>
        </w:rPr>
      </w:pPr>
      <w:r w:rsidRPr="00E03068">
        <w:rPr>
          <w:rFonts w:ascii="Algerian" w:hAnsi="Algerian"/>
          <w:color w:val="FF0000"/>
          <w:sz w:val="28"/>
          <w:szCs w:val="28"/>
        </w:rPr>
        <w:t>La ubicación absoluta</w:t>
      </w:r>
    </w:p>
    <w:p w:rsidR="00101497" w:rsidRPr="00E03068" w:rsidRDefault="00101497" w:rsidP="00101497">
      <w:pPr>
        <w:spacing w:line="259" w:lineRule="auto"/>
        <w:rPr>
          <w:rFonts w:ascii="Agency FB" w:hAnsi="Agency FB"/>
          <w:b/>
          <w:color w:val="000000"/>
          <w:sz w:val="28"/>
          <w:szCs w:val="28"/>
          <w:shd w:val="clear" w:color="auto" w:fill="FFFFFF"/>
        </w:rPr>
      </w:pPr>
      <w:r w:rsidRPr="00E03068">
        <w:rPr>
          <w:rFonts w:ascii="Agency FB" w:hAnsi="Agency FB"/>
          <w:bCs/>
          <w:color w:val="000000"/>
          <w:sz w:val="28"/>
          <w:szCs w:val="28"/>
          <w:shd w:val="clear" w:color="auto" w:fill="FFFFFF"/>
        </w:rPr>
        <w:t>Es la que permite obtener la ubicación de cualquier objeto o persona</w:t>
      </w:r>
      <w:r w:rsidRPr="00E03068">
        <w:rPr>
          <w:rFonts w:ascii="Agency FB" w:hAnsi="Agency FB"/>
          <w:color w:val="000000"/>
          <w:sz w:val="28"/>
          <w:szCs w:val="28"/>
          <w:shd w:val="clear" w:color="auto" w:fill="FFFFFF"/>
        </w:rPr>
        <w:t> en la superficie terrestre utilizando para ello un </w:t>
      </w:r>
      <w:r w:rsidRPr="00E03068">
        <w:rPr>
          <w:rFonts w:ascii="Agency FB" w:hAnsi="Agency FB"/>
          <w:bCs/>
          <w:color w:val="000000"/>
          <w:sz w:val="28"/>
          <w:szCs w:val="28"/>
          <w:shd w:val="clear" w:color="auto" w:fill="FFFFFF"/>
        </w:rPr>
        <w:t>sistema de coordenadas geográficas</w:t>
      </w:r>
      <w:r w:rsidRPr="00E03068">
        <w:rPr>
          <w:rFonts w:ascii="Agency FB" w:hAnsi="Agency FB"/>
          <w:b/>
          <w:color w:val="000000"/>
          <w:sz w:val="28"/>
          <w:szCs w:val="28"/>
          <w:shd w:val="clear" w:color="auto" w:fill="FFFFFF"/>
        </w:rPr>
        <w:t>.</w:t>
      </w:r>
    </w:p>
    <w:p w:rsidR="00101497" w:rsidRPr="00E03068" w:rsidRDefault="00101497" w:rsidP="00101497">
      <w:pPr>
        <w:spacing w:line="259" w:lineRule="auto"/>
        <w:rPr>
          <w:rFonts w:ascii="Agency FB" w:hAnsi="Agency FB"/>
          <w:sz w:val="28"/>
          <w:szCs w:val="28"/>
        </w:rPr>
      </w:pPr>
      <w:r w:rsidRPr="00E03068">
        <w:rPr>
          <w:rFonts w:ascii="Agency FB" w:hAnsi="Agency FB"/>
          <w:sz w:val="28"/>
          <w:szCs w:val="28"/>
        </w:rPr>
        <w:t xml:space="preserve">Ahora debemos comprender ¿Qué son las coordenadas geográficas? </w:t>
      </w:r>
    </w:p>
    <w:p w:rsidR="00101497" w:rsidRPr="00E03068" w:rsidRDefault="00101497" w:rsidP="00101497">
      <w:pPr>
        <w:spacing w:line="259" w:lineRule="auto"/>
        <w:rPr>
          <w:rFonts w:cstheme="minorHAnsi"/>
          <w:sz w:val="24"/>
          <w:szCs w:val="24"/>
        </w:rPr>
      </w:pPr>
      <w:r w:rsidRPr="00E03068">
        <w:rPr>
          <w:rFonts w:cstheme="minorHAnsi"/>
          <w:sz w:val="24"/>
          <w:szCs w:val="24"/>
        </w:rPr>
        <w:t>Las coordenadas geográficas son aquellas que sirven particularmente a la ciencia de la geografía y que permiten ubicar o localizar con gran precisión diversos espacios sobre la superficie del planeta Tierra.</w:t>
      </w:r>
      <w:r w:rsidRPr="00E03068">
        <w:t xml:space="preserve"> </w:t>
      </w:r>
      <w:r w:rsidRPr="00E03068">
        <w:rPr>
          <w:rFonts w:cstheme="minorHAnsi"/>
          <w:sz w:val="24"/>
          <w:szCs w:val="24"/>
        </w:rPr>
        <w:t>Las coordenadas geográficas se componen principalmente de dos ejes: los paralelos y los meridianos. Mientras los paralelos son aquellos que miden la latitud norte o sur, es decir, que se proyectan de manera horizontal sobre el total de la superficie del globo terráqueo, los meridianos son todos los que se establecen de forma vertical sobre esa misma superficie, midiendo así la longitud este u oeste. Al combinar ambos elementos, podemos fácilmente trazar una red de líneas que se cruzan y que poseen una numeración específica de modo de poder ubicar específicamente cada espacio de la Tierra.</w:t>
      </w:r>
    </w:p>
    <w:p w:rsidR="00101497" w:rsidRDefault="00101497" w:rsidP="00101497">
      <w:pPr>
        <w:spacing w:line="259" w:lineRule="auto"/>
        <w:rPr>
          <w:rFonts w:ascii="Bradley Hand ITC" w:hAnsi="Bradley Hand ITC"/>
          <w:b/>
          <w:noProof/>
          <w:color w:val="C00000"/>
          <w:sz w:val="36"/>
          <w:szCs w:val="36"/>
          <w:lang w:eastAsia="es-AR"/>
        </w:rPr>
      </w:pPr>
    </w:p>
    <w:p w:rsidR="00101497" w:rsidRDefault="00101497" w:rsidP="00101497">
      <w:pPr>
        <w:spacing w:line="259" w:lineRule="auto"/>
        <w:rPr>
          <w:rFonts w:ascii="Bradley Hand ITC" w:hAnsi="Bradley Hand ITC"/>
          <w:b/>
          <w:noProof/>
          <w:color w:val="C00000"/>
          <w:sz w:val="36"/>
          <w:szCs w:val="36"/>
          <w:lang w:eastAsia="es-AR"/>
        </w:rPr>
      </w:pPr>
    </w:p>
    <w:p w:rsidR="00101497" w:rsidRPr="00E03068" w:rsidRDefault="00101497" w:rsidP="00101497">
      <w:pPr>
        <w:spacing w:line="259" w:lineRule="auto"/>
        <w:rPr>
          <w:rFonts w:ascii="Bradley Hand ITC" w:hAnsi="Bradley Hand ITC"/>
          <w:b/>
          <w:noProof/>
          <w:color w:val="C00000"/>
          <w:sz w:val="36"/>
          <w:szCs w:val="36"/>
          <w:lang w:eastAsia="es-AR"/>
        </w:rPr>
      </w:pPr>
      <w:r w:rsidRPr="00E03068">
        <w:rPr>
          <w:noProof/>
          <w:lang w:eastAsia="es-AR"/>
        </w:rPr>
        <w:lastRenderedPageBreak/>
        <w:drawing>
          <wp:anchor distT="0" distB="0" distL="114300" distR="114300" simplePos="0" relativeHeight="251662336" behindDoc="0" locked="0" layoutInCell="1" allowOverlap="1" wp14:anchorId="6D32B796" wp14:editId="4DB9DBD8">
            <wp:simplePos x="0" y="0"/>
            <wp:positionH relativeFrom="page">
              <wp:posOffset>3073854</wp:posOffset>
            </wp:positionH>
            <wp:positionV relativeFrom="margin">
              <wp:posOffset>10523</wp:posOffset>
            </wp:positionV>
            <wp:extent cx="4389755" cy="2543175"/>
            <wp:effectExtent l="0" t="0" r="0" b="9525"/>
            <wp:wrapSquare wrapText="bothSides"/>
            <wp:docPr id="2" name="Imagen 2" descr="Localización en el esp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calización en el espacio"/>
                    <pic:cNvPicPr>
                      <a:picLocks noChangeAspect="1" noChangeArrowheads="1"/>
                    </pic:cNvPicPr>
                  </pic:nvPicPr>
                  <pic:blipFill rotWithShape="1">
                    <a:blip r:embed="rId6">
                      <a:extLst>
                        <a:ext uri="{28A0092B-C50C-407E-A947-70E740481C1C}">
                          <a14:useLocalDpi xmlns:a14="http://schemas.microsoft.com/office/drawing/2010/main" val="0"/>
                        </a:ext>
                      </a:extLst>
                    </a:blip>
                    <a:srcRect t="21393"/>
                    <a:stretch/>
                  </pic:blipFill>
                  <pic:spPr bwMode="auto">
                    <a:xfrm>
                      <a:off x="0" y="0"/>
                      <a:ext cx="4389755" cy="254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3068">
        <w:rPr>
          <w:rFonts w:cstheme="minorHAnsi"/>
          <w:noProof/>
          <w:sz w:val="24"/>
          <w:szCs w:val="24"/>
          <w:lang w:eastAsia="es-AR"/>
        </w:rPr>
        <w:drawing>
          <wp:anchor distT="0" distB="0" distL="114300" distR="114300" simplePos="0" relativeHeight="251661312" behindDoc="0" locked="0" layoutInCell="1" allowOverlap="1" wp14:anchorId="79B68437" wp14:editId="69FB2DE9">
            <wp:simplePos x="0" y="0"/>
            <wp:positionH relativeFrom="page">
              <wp:align>left</wp:align>
            </wp:positionH>
            <wp:positionV relativeFrom="paragraph">
              <wp:posOffset>665208</wp:posOffset>
            </wp:positionV>
            <wp:extent cx="2528570" cy="2355273"/>
            <wp:effectExtent l="0" t="0" r="508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3453" t="31333" r="6191" b="6211"/>
                    <a:stretch/>
                  </pic:blipFill>
                  <pic:spPr bwMode="auto">
                    <a:xfrm>
                      <a:off x="0" y="0"/>
                      <a:ext cx="2528570" cy="2355273"/>
                    </a:xfrm>
                    <a:prstGeom prst="rect">
                      <a:avLst/>
                    </a:prstGeom>
                    <a:noFill/>
                    <a:ln>
                      <a:noFill/>
                    </a:ln>
                    <a:extLst>
                      <a:ext uri="{53640926-AAD7-44D8-BBD7-CCE9431645EC}">
                        <a14:shadowObscured xmlns:a14="http://schemas.microsoft.com/office/drawing/2010/main"/>
                      </a:ext>
                    </a:extLst>
                  </pic:spPr>
                </pic:pic>
              </a:graphicData>
            </a:graphic>
          </wp:anchor>
        </w:drawing>
      </w:r>
      <w:r w:rsidRPr="00E03068">
        <w:rPr>
          <w:rFonts w:ascii="Bradley Hand ITC" w:hAnsi="Bradley Hand ITC"/>
          <w:b/>
          <w:noProof/>
          <w:color w:val="C00000"/>
          <w:sz w:val="36"/>
          <w:szCs w:val="36"/>
          <w:lang w:eastAsia="es-AR"/>
        </w:rPr>
        <w:t>Sabias que …</w:t>
      </w:r>
    </w:p>
    <w:p w:rsidR="00101497" w:rsidRPr="00E03068" w:rsidRDefault="00101497" w:rsidP="00101497">
      <w:pPr>
        <w:spacing w:line="259" w:lineRule="auto"/>
        <w:rPr>
          <w:rFonts w:cstheme="minorHAnsi"/>
          <w:sz w:val="24"/>
          <w:szCs w:val="24"/>
        </w:rPr>
      </w:pPr>
    </w:p>
    <w:p w:rsidR="00101497" w:rsidRPr="00E03068" w:rsidRDefault="00101497" w:rsidP="00101497">
      <w:pPr>
        <w:spacing w:line="259" w:lineRule="auto"/>
        <w:jc w:val="center"/>
        <w:rPr>
          <w:rFonts w:cstheme="minorHAnsi"/>
          <w:sz w:val="24"/>
          <w:szCs w:val="24"/>
        </w:rPr>
      </w:pPr>
    </w:p>
    <w:p w:rsidR="00101497" w:rsidRPr="00E03068" w:rsidRDefault="00101497" w:rsidP="00101497">
      <w:pPr>
        <w:spacing w:line="259" w:lineRule="auto"/>
        <w:rPr>
          <w:rFonts w:cstheme="minorHAnsi"/>
          <w:sz w:val="24"/>
          <w:szCs w:val="24"/>
        </w:rPr>
      </w:pPr>
    </w:p>
    <w:p w:rsidR="00101497" w:rsidRPr="00E03068" w:rsidRDefault="00101497" w:rsidP="00101497">
      <w:pPr>
        <w:spacing w:line="259" w:lineRule="auto"/>
        <w:rPr>
          <w:rFonts w:cstheme="minorHAnsi"/>
          <w:sz w:val="24"/>
          <w:szCs w:val="24"/>
        </w:rPr>
      </w:pPr>
    </w:p>
    <w:p w:rsidR="00101497" w:rsidRPr="00E03068" w:rsidRDefault="00101497" w:rsidP="00101497">
      <w:pPr>
        <w:spacing w:line="259" w:lineRule="auto"/>
        <w:rPr>
          <w:rFonts w:cstheme="minorHAnsi"/>
          <w:sz w:val="24"/>
          <w:szCs w:val="24"/>
        </w:rPr>
      </w:pPr>
    </w:p>
    <w:p w:rsidR="00101497" w:rsidRPr="00E03068" w:rsidRDefault="00101497" w:rsidP="00101497">
      <w:pPr>
        <w:spacing w:line="259" w:lineRule="auto"/>
        <w:rPr>
          <w:rFonts w:cstheme="minorHAnsi"/>
          <w:sz w:val="24"/>
          <w:szCs w:val="24"/>
        </w:rPr>
      </w:pPr>
    </w:p>
    <w:p w:rsidR="00101497" w:rsidRPr="00E03068" w:rsidRDefault="00101497" w:rsidP="00101497">
      <w:pPr>
        <w:spacing w:line="259" w:lineRule="auto"/>
        <w:rPr>
          <w:rFonts w:cstheme="minorHAnsi"/>
          <w:sz w:val="24"/>
          <w:szCs w:val="24"/>
        </w:rPr>
      </w:pPr>
    </w:p>
    <w:p w:rsidR="00101497" w:rsidRPr="00E03068" w:rsidRDefault="00101497" w:rsidP="00101497">
      <w:pPr>
        <w:spacing w:line="259" w:lineRule="auto"/>
        <w:rPr>
          <w:rFonts w:cstheme="minorHAnsi"/>
          <w:sz w:val="24"/>
          <w:szCs w:val="24"/>
        </w:rPr>
      </w:pPr>
    </w:p>
    <w:p w:rsidR="00101497" w:rsidRPr="00E03068" w:rsidRDefault="00101497" w:rsidP="00101497">
      <w:pPr>
        <w:spacing w:line="259" w:lineRule="auto"/>
        <w:rPr>
          <w:rFonts w:cstheme="minorHAnsi"/>
          <w:sz w:val="24"/>
          <w:szCs w:val="24"/>
        </w:rPr>
      </w:pPr>
      <w:r w:rsidRPr="00E03068">
        <w:rPr>
          <w:rFonts w:cstheme="minorHAnsi"/>
          <w:sz w:val="24"/>
          <w:szCs w:val="24"/>
        </w:rPr>
        <w:t xml:space="preserve">Actividad </w:t>
      </w:r>
    </w:p>
    <w:p w:rsidR="00617B56" w:rsidRPr="00617B56" w:rsidRDefault="00617B56" w:rsidP="00617B56">
      <w:pPr>
        <w:spacing w:line="259" w:lineRule="auto"/>
        <w:ind w:left="720"/>
        <w:contextualSpacing/>
        <w:rPr>
          <w:rFonts w:cstheme="minorHAnsi"/>
          <w:b/>
          <w:sz w:val="24"/>
          <w:szCs w:val="24"/>
        </w:rPr>
      </w:pPr>
      <w:r w:rsidRPr="00617B56">
        <w:rPr>
          <w:rFonts w:cstheme="minorHAnsi"/>
          <w:b/>
          <w:sz w:val="24"/>
          <w:szCs w:val="24"/>
        </w:rPr>
        <w:t xml:space="preserve">Actividad </w:t>
      </w:r>
    </w:p>
    <w:p w:rsidR="00101497" w:rsidRPr="00E03068" w:rsidRDefault="00101497" w:rsidP="00101497">
      <w:pPr>
        <w:numPr>
          <w:ilvl w:val="0"/>
          <w:numId w:val="2"/>
        </w:numPr>
        <w:spacing w:line="259" w:lineRule="auto"/>
        <w:contextualSpacing/>
        <w:rPr>
          <w:rFonts w:cstheme="minorHAnsi"/>
          <w:sz w:val="24"/>
          <w:szCs w:val="24"/>
        </w:rPr>
      </w:pPr>
      <w:r w:rsidRPr="00E03068">
        <w:rPr>
          <w:rFonts w:cstheme="minorHAnsi"/>
          <w:sz w:val="24"/>
          <w:szCs w:val="24"/>
        </w:rPr>
        <w:t xml:space="preserve">¿Qué te hace pensar saber que se puede localizar un punto en el mundo con exactitud? </w:t>
      </w:r>
      <w:r>
        <w:rPr>
          <w:rFonts w:cstheme="minorHAnsi"/>
          <w:sz w:val="24"/>
          <w:szCs w:val="24"/>
        </w:rPr>
        <w:t>¿crees que es importante?</w:t>
      </w:r>
    </w:p>
    <w:p w:rsidR="00101497" w:rsidRDefault="00101497" w:rsidP="00101497">
      <w:pPr>
        <w:numPr>
          <w:ilvl w:val="0"/>
          <w:numId w:val="2"/>
        </w:numPr>
        <w:spacing w:line="259" w:lineRule="auto"/>
        <w:contextualSpacing/>
        <w:rPr>
          <w:rFonts w:cstheme="minorHAnsi"/>
          <w:sz w:val="24"/>
          <w:szCs w:val="24"/>
        </w:rPr>
      </w:pPr>
      <w:r w:rsidRPr="00E03068">
        <w:rPr>
          <w:rFonts w:cstheme="minorHAnsi"/>
          <w:sz w:val="24"/>
          <w:szCs w:val="24"/>
        </w:rPr>
        <w:t xml:space="preserve">Ahora que sabes que es una latitud y longitud, te invito a que encuentres las coordenadas de los puntos rojos </w:t>
      </w:r>
    </w:p>
    <w:p w:rsidR="00101497" w:rsidRPr="00E03068" w:rsidRDefault="00101497" w:rsidP="00101497">
      <w:pPr>
        <w:spacing w:line="259" w:lineRule="auto"/>
        <w:ind w:left="360"/>
        <w:contextualSpacing/>
        <w:rPr>
          <w:rFonts w:cstheme="minorHAnsi"/>
          <w:sz w:val="24"/>
          <w:szCs w:val="24"/>
        </w:rPr>
      </w:pPr>
      <w:r>
        <w:rPr>
          <w:noProof/>
          <w:lang w:eastAsia="es-AR"/>
        </w:rPr>
        <w:drawing>
          <wp:inline distT="0" distB="0" distL="0" distR="0" wp14:anchorId="722958FD" wp14:editId="3747DDEB">
            <wp:extent cx="6505575" cy="3857625"/>
            <wp:effectExtent l="0" t="0" r="9525" b="9525"/>
            <wp:docPr id="3" name="Imagen 3" descr="DOCENTECA - Coordenadas geográficas - con actividades par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ENTECA - Coordenadas geográficas - con actividades para primar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5575" cy="3857625"/>
                    </a:xfrm>
                    <a:prstGeom prst="rect">
                      <a:avLst/>
                    </a:prstGeom>
                    <a:noFill/>
                    <a:ln>
                      <a:noFill/>
                    </a:ln>
                  </pic:spPr>
                </pic:pic>
              </a:graphicData>
            </a:graphic>
          </wp:inline>
        </w:drawing>
      </w:r>
    </w:p>
    <w:p w:rsidR="0003464B" w:rsidRDefault="0003464B"/>
    <w:p w:rsidR="00101497" w:rsidRDefault="00101497" w:rsidP="00101497">
      <w:pPr>
        <w:spacing w:after="0" w:line="259" w:lineRule="auto"/>
        <w:rPr>
          <w:color w:val="1F3864" w:themeColor="accent5" w:themeShade="80"/>
          <w:sz w:val="36"/>
          <w:szCs w:val="36"/>
          <w:highlight w:val="green"/>
          <w:shd w:val="clear" w:color="auto" w:fill="FFFFFF"/>
        </w:rPr>
      </w:pPr>
      <w:r w:rsidRPr="00101497">
        <w:rPr>
          <w:color w:val="1F3864" w:themeColor="accent5" w:themeShade="80"/>
          <w:sz w:val="36"/>
          <w:szCs w:val="36"/>
          <w:highlight w:val="green"/>
          <w:shd w:val="clear" w:color="auto" w:fill="FFFFFF"/>
        </w:rPr>
        <w:t xml:space="preserve">ACTIVIDAD  N°  </w:t>
      </w:r>
      <w:r>
        <w:rPr>
          <w:color w:val="1F3864" w:themeColor="accent5" w:themeShade="80"/>
          <w:sz w:val="36"/>
          <w:szCs w:val="36"/>
          <w:highlight w:val="green"/>
          <w:shd w:val="clear" w:color="auto" w:fill="FFFFFF"/>
        </w:rPr>
        <w:t>2</w:t>
      </w:r>
    </w:p>
    <w:p w:rsidR="00101497" w:rsidRPr="00101497" w:rsidRDefault="00101497" w:rsidP="00101497">
      <w:pPr>
        <w:spacing w:after="0" w:line="259" w:lineRule="auto"/>
        <w:rPr>
          <w:b/>
          <w:color w:val="1F3864" w:themeColor="accent5" w:themeShade="80"/>
        </w:rPr>
      </w:pPr>
    </w:p>
    <w:p w:rsidR="00F45469" w:rsidRPr="001737AD" w:rsidRDefault="00F45469" w:rsidP="00F45469">
      <w:pPr>
        <w:spacing w:line="259" w:lineRule="auto"/>
        <w:jc w:val="center"/>
        <w:rPr>
          <w:rFonts w:ascii="Bodoni MT Black" w:hAnsi="Bodoni MT Black"/>
          <w:color w:val="ED7D31" w:themeColor="accent2"/>
          <w:sz w:val="32"/>
          <w:szCs w:val="32"/>
        </w:rPr>
      </w:pPr>
      <w:r w:rsidRPr="001737AD">
        <w:rPr>
          <w:rFonts w:ascii="Bodoni MT Black" w:hAnsi="Bodoni MT Black"/>
          <w:color w:val="ED7D31" w:themeColor="accent2"/>
          <w:sz w:val="32"/>
          <w:szCs w:val="32"/>
        </w:rPr>
        <w:t>El uso que se da al espacio que ubicamos</w:t>
      </w:r>
    </w:p>
    <w:p w:rsidR="00F45469" w:rsidRPr="001737AD" w:rsidRDefault="00F45469" w:rsidP="00F45469">
      <w:pPr>
        <w:spacing w:after="0" w:line="259" w:lineRule="auto"/>
        <w:rPr>
          <w:rFonts w:cstheme="minorHAnsi"/>
          <w:sz w:val="24"/>
          <w:szCs w:val="24"/>
        </w:rPr>
      </w:pPr>
      <w:r w:rsidRPr="001737AD">
        <w:rPr>
          <w:noProof/>
          <w:lang w:eastAsia="es-AR"/>
        </w:rPr>
        <w:drawing>
          <wp:anchor distT="0" distB="0" distL="114300" distR="114300" simplePos="0" relativeHeight="251664384" behindDoc="0" locked="0" layoutInCell="1" allowOverlap="1" wp14:anchorId="5452C2FB" wp14:editId="060F00E9">
            <wp:simplePos x="0" y="0"/>
            <wp:positionH relativeFrom="margin">
              <wp:posOffset>3435985</wp:posOffset>
            </wp:positionH>
            <wp:positionV relativeFrom="margin">
              <wp:posOffset>1400175</wp:posOffset>
            </wp:positionV>
            <wp:extent cx="3543300" cy="1295400"/>
            <wp:effectExtent l="0" t="0" r="0" b="0"/>
            <wp:wrapSquare wrapText="bothSides"/>
            <wp:docPr id="4" name="Imagen 4" descr="Cambio de uso de su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mbio de uso de suelo"/>
                    <pic:cNvPicPr>
                      <a:picLocks noChangeAspect="1" noChangeArrowheads="1"/>
                    </pic:cNvPicPr>
                  </pic:nvPicPr>
                  <pic:blipFill rotWithShape="1">
                    <a:blip r:embed="rId9">
                      <a:extLst>
                        <a:ext uri="{28A0092B-C50C-407E-A947-70E740481C1C}">
                          <a14:useLocalDpi xmlns:a14="http://schemas.microsoft.com/office/drawing/2010/main" val="0"/>
                        </a:ext>
                      </a:extLst>
                    </a:blip>
                    <a:srcRect l="37775" t="53481" r="3918" b="8636"/>
                    <a:stretch/>
                  </pic:blipFill>
                  <pic:spPr bwMode="auto">
                    <a:xfrm>
                      <a:off x="0" y="0"/>
                      <a:ext cx="3543300" cy="1295400"/>
                    </a:xfrm>
                    <a:prstGeom prst="rect">
                      <a:avLst/>
                    </a:prstGeom>
                    <a:noFill/>
                    <a:ln>
                      <a:noFill/>
                    </a:ln>
                    <a:extLst>
                      <a:ext uri="{53640926-AAD7-44D8-BBD7-CCE9431645EC}">
                        <a14:shadowObscured xmlns:a14="http://schemas.microsoft.com/office/drawing/2010/main"/>
                      </a:ext>
                    </a:extLst>
                  </pic:spPr>
                </pic:pic>
              </a:graphicData>
            </a:graphic>
          </wp:anchor>
        </w:drawing>
      </w:r>
      <w:r w:rsidRPr="001737AD">
        <w:rPr>
          <w:rFonts w:cstheme="minorHAnsi"/>
          <w:sz w:val="24"/>
          <w:szCs w:val="24"/>
        </w:rPr>
        <w:t xml:space="preserve">A medida que aprendemos a ubicar  geográficamente  el espacio que nos rodea, debemos también poder caracterizarlo, poder comprender los diferentes  usos que se da a los suelos. Menos del 30% de la </w:t>
      </w:r>
      <w:r w:rsidRPr="001737AD">
        <w:rPr>
          <w:rFonts w:cstheme="minorHAnsi"/>
          <w:sz w:val="24"/>
          <w:szCs w:val="24"/>
        </w:rPr>
        <w:lastRenderedPageBreak/>
        <w:t>superficie de nuestro planeta es tierra. No toda ella puede ser utilizada por los humanos, motivo por el cual constituye un recurso natural valioso y sometido, en muchas partes del mundo, a una notable presión.</w:t>
      </w:r>
    </w:p>
    <w:p w:rsidR="00F45469" w:rsidRPr="001737AD" w:rsidRDefault="00F45469" w:rsidP="00F45469">
      <w:pPr>
        <w:spacing w:after="0" w:line="259" w:lineRule="auto"/>
        <w:rPr>
          <w:rFonts w:cstheme="minorHAnsi"/>
          <w:sz w:val="24"/>
          <w:szCs w:val="24"/>
        </w:rPr>
      </w:pPr>
      <w:r w:rsidRPr="001737AD">
        <w:rPr>
          <w:rFonts w:cstheme="minorHAnsi"/>
          <w:sz w:val="24"/>
          <w:szCs w:val="24"/>
        </w:rPr>
        <w:t xml:space="preserve"> En consecuencia, es importante tener una visión correcta del uso que se le está dando a un espacio concreto y de si éste es el más apropiado. En los últimos años, se han producido grandes avances en las técnicas de análisis y representación cartográfica que se utilizan en el estudio de los usos del suelo, mientras que el tamaño de las áreas objeto del mismo ha sido incrementado. Normalmente el uso que se le da al suelo está determinado por cada término municipal, y los datos se van ampliando posteriormente a nivel  provincial, regional y nacional.</w:t>
      </w:r>
    </w:p>
    <w:p w:rsidR="00F45469" w:rsidRPr="001737AD" w:rsidRDefault="00F45469" w:rsidP="00F45469">
      <w:pPr>
        <w:spacing w:after="0" w:line="259" w:lineRule="auto"/>
        <w:rPr>
          <w:rFonts w:cstheme="minorHAnsi"/>
          <w:b/>
          <w:sz w:val="24"/>
          <w:szCs w:val="24"/>
        </w:rPr>
      </w:pPr>
      <w:r w:rsidRPr="001737AD">
        <w:rPr>
          <w:rFonts w:cstheme="minorHAnsi"/>
          <w:b/>
          <w:sz w:val="24"/>
          <w:szCs w:val="24"/>
        </w:rPr>
        <w:t>Los principales usos potenciales del suelo son:</w:t>
      </w:r>
    </w:p>
    <w:p w:rsidR="00F45469" w:rsidRPr="001737AD" w:rsidRDefault="00F45469" w:rsidP="00F45469">
      <w:pPr>
        <w:spacing w:after="0" w:line="259" w:lineRule="auto"/>
        <w:rPr>
          <w:rFonts w:cstheme="minorHAnsi"/>
          <w:sz w:val="24"/>
          <w:szCs w:val="24"/>
        </w:rPr>
      </w:pPr>
      <w:r w:rsidRPr="001737AD">
        <w:rPr>
          <w:rFonts w:cstheme="minorHAnsi"/>
          <w:sz w:val="24"/>
          <w:szCs w:val="24"/>
        </w:rPr>
        <w:t>Utilización agrícola (cultivos)</w:t>
      </w:r>
    </w:p>
    <w:p w:rsidR="00F45469" w:rsidRPr="001737AD" w:rsidRDefault="00F45469" w:rsidP="00F45469">
      <w:pPr>
        <w:spacing w:after="0" w:line="259" w:lineRule="auto"/>
        <w:rPr>
          <w:rFonts w:cstheme="minorHAnsi"/>
          <w:sz w:val="24"/>
          <w:szCs w:val="24"/>
        </w:rPr>
      </w:pPr>
      <w:r w:rsidRPr="001737AD">
        <w:rPr>
          <w:rFonts w:cstheme="minorHAnsi"/>
          <w:sz w:val="24"/>
          <w:szCs w:val="24"/>
        </w:rPr>
        <w:t>Mantenimiento de pasto para el ganado.</w:t>
      </w:r>
    </w:p>
    <w:p w:rsidR="00F45469" w:rsidRPr="001737AD" w:rsidRDefault="00F45469" w:rsidP="00F45469">
      <w:pPr>
        <w:spacing w:after="0" w:line="259" w:lineRule="auto"/>
        <w:rPr>
          <w:rFonts w:cstheme="minorHAnsi"/>
          <w:sz w:val="24"/>
          <w:szCs w:val="24"/>
        </w:rPr>
      </w:pPr>
      <w:r w:rsidRPr="001737AD">
        <w:rPr>
          <w:rFonts w:cstheme="minorHAnsi"/>
          <w:sz w:val="24"/>
          <w:szCs w:val="24"/>
        </w:rPr>
        <w:t>Forestal, bien sea para monte maderable y leñoso o monte abierto para el pastoreo.</w:t>
      </w:r>
    </w:p>
    <w:p w:rsidR="00F45469" w:rsidRPr="001737AD" w:rsidRDefault="00F45469" w:rsidP="00F45469">
      <w:pPr>
        <w:spacing w:after="0" w:line="259" w:lineRule="auto"/>
        <w:rPr>
          <w:rFonts w:cstheme="minorHAnsi"/>
          <w:sz w:val="24"/>
          <w:szCs w:val="24"/>
        </w:rPr>
      </w:pPr>
      <w:r w:rsidRPr="001737AD">
        <w:rPr>
          <w:rFonts w:cstheme="minorHAnsi"/>
          <w:sz w:val="24"/>
          <w:szCs w:val="24"/>
        </w:rPr>
        <w:t>Extracción de recursos minerales, energéticos e hídricos, minas, canteras y perforaciones de gas, petróleo y aguas subterráneas.</w:t>
      </w:r>
    </w:p>
    <w:p w:rsidR="00F45469" w:rsidRPr="001737AD" w:rsidRDefault="00F45469" w:rsidP="00F45469">
      <w:pPr>
        <w:spacing w:after="0" w:line="259" w:lineRule="auto"/>
        <w:rPr>
          <w:rFonts w:cstheme="minorHAnsi"/>
          <w:sz w:val="24"/>
          <w:szCs w:val="24"/>
        </w:rPr>
      </w:pPr>
      <w:r w:rsidRPr="001737AD">
        <w:rPr>
          <w:rFonts w:cstheme="minorHAnsi"/>
          <w:sz w:val="24"/>
          <w:szCs w:val="24"/>
        </w:rPr>
        <w:t>Uso industrial, instalaciones para la transformación de materias primas o elaboradas.</w:t>
      </w:r>
    </w:p>
    <w:p w:rsidR="00F45469" w:rsidRPr="001737AD" w:rsidRDefault="00F45469" w:rsidP="00F45469">
      <w:pPr>
        <w:spacing w:after="0" w:line="259" w:lineRule="auto"/>
        <w:rPr>
          <w:rFonts w:cstheme="minorHAnsi"/>
          <w:sz w:val="24"/>
          <w:szCs w:val="24"/>
        </w:rPr>
      </w:pPr>
      <w:r w:rsidRPr="001737AD">
        <w:rPr>
          <w:rFonts w:cstheme="minorHAnsi"/>
          <w:sz w:val="24"/>
          <w:szCs w:val="24"/>
        </w:rPr>
        <w:t>Uso de servicios, para el transporte y las comunicaciones (carreteras, autopistas y vías de ferrocarril).</w:t>
      </w:r>
    </w:p>
    <w:p w:rsidR="00F45469" w:rsidRPr="001737AD" w:rsidRDefault="00F45469" w:rsidP="00F45469">
      <w:pPr>
        <w:spacing w:after="0" w:line="259" w:lineRule="auto"/>
        <w:rPr>
          <w:rFonts w:cstheme="minorHAnsi"/>
          <w:sz w:val="24"/>
          <w:szCs w:val="24"/>
        </w:rPr>
      </w:pPr>
      <w:r w:rsidRPr="001737AD">
        <w:rPr>
          <w:rFonts w:cstheme="minorHAnsi"/>
          <w:sz w:val="24"/>
          <w:szCs w:val="24"/>
        </w:rPr>
        <w:t>Asentamientos humanos, hábitats rural y urbano, edificaciones, instalaciones depuradoras y vertidos, etc.</w:t>
      </w:r>
    </w:p>
    <w:p w:rsidR="00F45469" w:rsidRPr="001737AD" w:rsidRDefault="00F45469" w:rsidP="00F45469">
      <w:pPr>
        <w:spacing w:after="0" w:line="259" w:lineRule="auto"/>
        <w:rPr>
          <w:rFonts w:cstheme="minorHAnsi"/>
          <w:sz w:val="24"/>
          <w:szCs w:val="24"/>
        </w:rPr>
      </w:pPr>
      <w:r w:rsidRPr="001737AD">
        <w:rPr>
          <w:rFonts w:cstheme="minorHAnsi"/>
          <w:sz w:val="24"/>
          <w:szCs w:val="24"/>
        </w:rPr>
        <w:t>Uso recreativo, cultural, científico y de protección de la Naturaleza, parques naturales, jardines, reservas, etc.</w:t>
      </w:r>
    </w:p>
    <w:p w:rsidR="00F45469" w:rsidRPr="001737AD" w:rsidRDefault="00617B56" w:rsidP="00F45469">
      <w:pPr>
        <w:spacing w:after="0" w:line="259" w:lineRule="auto"/>
        <w:rPr>
          <w:rFonts w:cstheme="minorHAnsi"/>
          <w:sz w:val="24"/>
          <w:szCs w:val="24"/>
        </w:rPr>
      </w:pPr>
      <w:r w:rsidRPr="001737AD">
        <w:rPr>
          <w:noProof/>
          <w:lang w:eastAsia="es-AR"/>
        </w:rPr>
        <w:drawing>
          <wp:anchor distT="0" distB="0" distL="114300" distR="114300" simplePos="0" relativeHeight="251665408" behindDoc="0" locked="0" layoutInCell="1" allowOverlap="1" wp14:anchorId="2897687F" wp14:editId="53908AE1">
            <wp:simplePos x="0" y="0"/>
            <wp:positionH relativeFrom="margin">
              <wp:posOffset>5481502</wp:posOffset>
            </wp:positionH>
            <wp:positionV relativeFrom="margin">
              <wp:posOffset>3426098</wp:posOffset>
            </wp:positionV>
            <wp:extent cx="1414780" cy="2381250"/>
            <wp:effectExtent l="0" t="0" r="0" b="0"/>
            <wp:wrapSquare wrapText="bothSides"/>
            <wp:docPr id="6" name="Imagen 6" descr="Little Kid Thinking Face - Cute Cartoon Boy Illustration —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ttle Kid Thinking Face - Cute Cartoon Boy Illustration — Stock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74" t="15713" r="23458" b="20482"/>
                    <a:stretch/>
                  </pic:blipFill>
                  <pic:spPr bwMode="auto">
                    <a:xfrm>
                      <a:off x="0" y="0"/>
                      <a:ext cx="1414780" cy="2381250"/>
                    </a:xfrm>
                    <a:prstGeom prst="rect">
                      <a:avLst/>
                    </a:prstGeom>
                    <a:noFill/>
                    <a:ln>
                      <a:noFill/>
                    </a:ln>
                    <a:extLst>
                      <a:ext uri="{53640926-AAD7-44D8-BBD7-CCE9431645EC}">
                        <a14:shadowObscured xmlns:a14="http://schemas.microsoft.com/office/drawing/2010/main"/>
                      </a:ext>
                    </a:extLst>
                  </pic:spPr>
                </pic:pic>
              </a:graphicData>
            </a:graphic>
          </wp:anchor>
        </w:drawing>
      </w:r>
      <w:r w:rsidR="00F45469" w:rsidRPr="001737AD">
        <w:rPr>
          <w:rFonts w:cstheme="minorHAnsi"/>
          <w:sz w:val="24"/>
          <w:szCs w:val="24"/>
        </w:rPr>
        <w:t>Terrenos improductivos naturales, desiertos, torrentes, cumbres, montañas, etc.</w:t>
      </w:r>
    </w:p>
    <w:p w:rsidR="00F45469" w:rsidRPr="001737AD" w:rsidRDefault="00F45469" w:rsidP="00F45469">
      <w:pPr>
        <w:spacing w:after="0" w:line="259" w:lineRule="auto"/>
        <w:rPr>
          <w:rFonts w:ascii="Bodoni MT Black" w:hAnsi="Bodoni MT Black" w:cstheme="minorHAnsi"/>
          <w:color w:val="C00000"/>
          <w:sz w:val="36"/>
          <w:szCs w:val="36"/>
        </w:rPr>
      </w:pPr>
      <w:r w:rsidRPr="001737AD">
        <w:rPr>
          <w:rFonts w:ascii="Bodoni MT Black" w:hAnsi="Bodoni MT Black" w:cstheme="minorHAnsi"/>
          <w:color w:val="C00000"/>
          <w:sz w:val="36"/>
          <w:szCs w:val="36"/>
        </w:rPr>
        <w:t xml:space="preserve">       </w:t>
      </w:r>
    </w:p>
    <w:p w:rsidR="00617B56" w:rsidRPr="00617B56" w:rsidRDefault="00617B56" w:rsidP="00617B56">
      <w:pPr>
        <w:spacing w:line="259" w:lineRule="auto"/>
        <w:jc w:val="center"/>
        <w:rPr>
          <w:rFonts w:ascii="Bodoni MT Black" w:hAnsi="Bodoni MT Black"/>
          <w:b/>
          <w:color w:val="C45911" w:themeColor="accent2" w:themeShade="BF"/>
          <w:sz w:val="32"/>
          <w:szCs w:val="32"/>
        </w:rPr>
      </w:pPr>
      <w:r w:rsidRPr="00617B56">
        <w:rPr>
          <w:rFonts w:ascii="Bodoni MT Black" w:hAnsi="Bodoni MT Black"/>
          <w:b/>
          <w:color w:val="C45911" w:themeColor="accent2" w:themeShade="BF"/>
          <w:sz w:val="32"/>
          <w:szCs w:val="32"/>
        </w:rPr>
        <w:t>Los diferentes usos  del suelo</w:t>
      </w:r>
    </w:p>
    <w:p w:rsidR="00617B56" w:rsidRPr="00617B56" w:rsidRDefault="00617B56" w:rsidP="00617B56">
      <w:pPr>
        <w:spacing w:line="259" w:lineRule="auto"/>
        <w:rPr>
          <w:rFonts w:ascii="Arial" w:hAnsi="Arial" w:cs="Arial"/>
          <w:color w:val="222222"/>
          <w:shd w:val="clear" w:color="auto" w:fill="FFFFFF"/>
        </w:rPr>
      </w:pPr>
      <w:r w:rsidRPr="00617B56">
        <w:rPr>
          <w:rFonts w:ascii="Arial" w:hAnsi="Arial" w:cs="Arial"/>
          <w:color w:val="222222"/>
          <w:shd w:val="clear" w:color="auto" w:fill="FFFFFF"/>
        </w:rPr>
        <w:t>El </w:t>
      </w:r>
      <w:r w:rsidRPr="00617B56">
        <w:rPr>
          <w:rFonts w:ascii="Arial" w:hAnsi="Arial" w:cs="Arial"/>
          <w:b/>
          <w:bCs/>
          <w:color w:val="222222"/>
          <w:shd w:val="clear" w:color="auto" w:fill="FFFFFF"/>
        </w:rPr>
        <w:t>uso del suelo</w:t>
      </w:r>
      <w:r w:rsidRPr="00617B56">
        <w:rPr>
          <w:rFonts w:ascii="Arial" w:hAnsi="Arial" w:cs="Arial"/>
          <w:color w:val="222222"/>
          <w:shd w:val="clear" w:color="auto" w:fill="FFFFFF"/>
        </w:rPr>
        <w:t xml:space="preserve"> abarca la gestión y modificación del medio ambiente natural para convertirlo sectores urbanos: asentamientos humanos  o en terreno agrícola: campos cultivables, pastizales. Se debe pensar entonces que el suelo no sólo es importante para el ser humano en lo que respecta a la producción alimenticia sino que también tiene que ver con la posibilidad de establecer viviendas o construcciones más complejas. Para eso, el suelo tiene que ser firme, estable y seguro.                                                                        La ocupación del espacio por parte del hombre  a través de la construcción de viviendas puede ser diferenciada a partir las características que presentan los espacios urbanos y rurales. </w:t>
      </w:r>
    </w:p>
    <w:p w:rsidR="00617B56" w:rsidRPr="00617B56" w:rsidRDefault="00617B56" w:rsidP="00617B56">
      <w:pPr>
        <w:spacing w:line="259" w:lineRule="auto"/>
        <w:rPr>
          <w:rFonts w:ascii="Arial" w:hAnsi="Arial" w:cs="Arial"/>
          <w:color w:val="222222"/>
          <w:shd w:val="clear" w:color="auto" w:fill="FFFFFF"/>
        </w:rPr>
      </w:pPr>
      <w:r w:rsidRPr="00617B56">
        <w:rPr>
          <w:rFonts w:ascii="Arial" w:hAnsi="Arial" w:cs="Arial"/>
          <w:color w:val="222222"/>
          <w:shd w:val="clear" w:color="auto" w:fill="FFFFFF"/>
        </w:rPr>
        <w:t>Actividad</w:t>
      </w:r>
    </w:p>
    <w:p w:rsidR="00F45469" w:rsidRDefault="00F45469">
      <w:pPr>
        <w:rPr>
          <w:rFonts w:cstheme="minorHAnsi"/>
          <w:b/>
          <w:sz w:val="24"/>
          <w:szCs w:val="24"/>
        </w:rPr>
      </w:pPr>
    </w:p>
    <w:p w:rsidR="00101497" w:rsidRDefault="00F45469">
      <w:pPr>
        <w:rPr>
          <w:rFonts w:cstheme="minorHAnsi"/>
          <w:b/>
          <w:sz w:val="24"/>
          <w:szCs w:val="24"/>
        </w:rPr>
      </w:pPr>
      <w:r>
        <w:rPr>
          <w:rFonts w:cstheme="minorHAnsi"/>
          <w:b/>
          <w:sz w:val="24"/>
          <w:szCs w:val="24"/>
        </w:rPr>
        <w:t>ACTIVIDAD</w:t>
      </w:r>
    </w:p>
    <w:p w:rsidR="00617B56" w:rsidRDefault="00F45469" w:rsidP="00617B56">
      <w:pPr>
        <w:pStyle w:val="Prrafodelista"/>
        <w:numPr>
          <w:ilvl w:val="0"/>
          <w:numId w:val="3"/>
        </w:numPr>
      </w:pPr>
      <w:r>
        <w:t>¿Cuáles son los principales  usos  que se le da al suelo?</w:t>
      </w:r>
    </w:p>
    <w:p w:rsidR="00617B56" w:rsidRDefault="00617B56" w:rsidP="00617B56">
      <w:pPr>
        <w:pStyle w:val="Prrafodelista"/>
        <w:numPr>
          <w:ilvl w:val="0"/>
          <w:numId w:val="3"/>
        </w:numPr>
      </w:pPr>
      <w:r>
        <w:t xml:space="preserve">Realiza la lectura de las siguientes afirmaciones luego coloca v (verdadero) o F (falso). En el caso de ser falso justifica tu respuesta </w:t>
      </w:r>
    </w:p>
    <w:p w:rsidR="00617B56" w:rsidRDefault="00617B56" w:rsidP="00617B56">
      <w:pPr>
        <w:pStyle w:val="Prrafodelista"/>
        <w:numPr>
          <w:ilvl w:val="0"/>
          <w:numId w:val="4"/>
        </w:numPr>
      </w:pPr>
      <w:r>
        <w:t>El suelo es la parte superficial de la corteza terrestre</w:t>
      </w:r>
    </w:p>
    <w:p w:rsidR="00617B56" w:rsidRDefault="00617B56" w:rsidP="00617B56">
      <w:pPr>
        <w:pStyle w:val="Prrafodelista"/>
        <w:numPr>
          <w:ilvl w:val="0"/>
          <w:numId w:val="4"/>
        </w:numPr>
      </w:pPr>
      <w:r>
        <w:t>Los desiertos no son considerados como suelo</w:t>
      </w:r>
    </w:p>
    <w:p w:rsidR="00617B56" w:rsidRDefault="00617B56" w:rsidP="00617B56">
      <w:pPr>
        <w:pStyle w:val="Prrafodelista"/>
        <w:numPr>
          <w:ilvl w:val="0"/>
          <w:numId w:val="4"/>
        </w:numPr>
      </w:pPr>
      <w:r>
        <w:t xml:space="preserve">En el suelo solo se puede desarrollar la agricultura </w:t>
      </w:r>
    </w:p>
    <w:p w:rsidR="00617B56" w:rsidRDefault="00617B56" w:rsidP="00617B56">
      <w:pPr>
        <w:pStyle w:val="Prrafodelista"/>
        <w:numPr>
          <w:ilvl w:val="0"/>
          <w:numId w:val="4"/>
        </w:numPr>
      </w:pPr>
      <w:r>
        <w:t>El humus conocido como suelo negro es la primera capa del suelo.</w:t>
      </w:r>
    </w:p>
    <w:p w:rsidR="00617B56" w:rsidRDefault="00617B56" w:rsidP="00617B56">
      <w:pPr>
        <w:pStyle w:val="Prrafodelista"/>
        <w:numPr>
          <w:ilvl w:val="0"/>
          <w:numId w:val="3"/>
        </w:numPr>
      </w:pPr>
      <w:r>
        <w:t xml:space="preserve">Escribe 3 actividades </w:t>
      </w:r>
      <w:r>
        <w:t xml:space="preserve">económicas </w:t>
      </w:r>
      <w:r>
        <w:t xml:space="preserve">que se realizan en el suelo </w:t>
      </w:r>
      <w:r>
        <w:t xml:space="preserve"> de Neuquén. </w:t>
      </w:r>
    </w:p>
    <w:p w:rsidR="00F45469" w:rsidRDefault="00F45469" w:rsidP="00617B56"/>
    <w:p w:rsidR="00617B56" w:rsidRDefault="00617B56" w:rsidP="00617B56"/>
    <w:p w:rsidR="00617B56" w:rsidRDefault="00617B56" w:rsidP="00617B56"/>
    <w:p w:rsidR="00617B56" w:rsidRDefault="00617B56" w:rsidP="00617B56"/>
    <w:p w:rsidR="00617B56" w:rsidRDefault="00617B56" w:rsidP="00617B56">
      <w:pPr>
        <w:spacing w:after="0" w:line="259" w:lineRule="auto"/>
        <w:rPr>
          <w:color w:val="1F3864" w:themeColor="accent5" w:themeShade="80"/>
          <w:sz w:val="36"/>
          <w:szCs w:val="36"/>
          <w:highlight w:val="green"/>
          <w:shd w:val="clear" w:color="auto" w:fill="FFFFFF"/>
        </w:rPr>
      </w:pPr>
      <w:r w:rsidRPr="00101497">
        <w:rPr>
          <w:color w:val="1F3864" w:themeColor="accent5" w:themeShade="80"/>
          <w:sz w:val="36"/>
          <w:szCs w:val="36"/>
          <w:highlight w:val="green"/>
          <w:shd w:val="clear" w:color="auto" w:fill="FFFFFF"/>
        </w:rPr>
        <w:lastRenderedPageBreak/>
        <w:t xml:space="preserve">ACTIVIDAD  N°  </w:t>
      </w:r>
      <w:r>
        <w:rPr>
          <w:color w:val="1F3864" w:themeColor="accent5" w:themeShade="80"/>
          <w:sz w:val="36"/>
          <w:szCs w:val="36"/>
          <w:highlight w:val="green"/>
          <w:shd w:val="clear" w:color="auto" w:fill="FFFFFF"/>
        </w:rPr>
        <w:t>3</w:t>
      </w:r>
    </w:p>
    <w:p w:rsidR="00617B56" w:rsidRPr="00617B56" w:rsidRDefault="00617B56" w:rsidP="00617B56">
      <w:pPr>
        <w:shd w:val="clear" w:color="auto" w:fill="FFFFFF"/>
        <w:spacing w:after="100" w:afterAutospacing="1" w:line="288" w:lineRule="atLeast"/>
        <w:outlineLvl w:val="0"/>
        <w:rPr>
          <w:rFonts w:ascii="Times New Roman" w:eastAsia="Times New Roman" w:hAnsi="Times New Roman" w:cs="Times New Roman"/>
          <w:color w:val="6186C1"/>
          <w:kern w:val="36"/>
          <w:sz w:val="45"/>
          <w:szCs w:val="45"/>
          <w:lang w:eastAsia="es-AR"/>
        </w:rPr>
      </w:pPr>
      <w:r w:rsidRPr="00617B56">
        <w:rPr>
          <w:noProof/>
          <w:lang w:eastAsia="es-AR"/>
        </w:rPr>
        <w:drawing>
          <wp:anchor distT="0" distB="0" distL="114300" distR="114300" simplePos="0" relativeHeight="251667456" behindDoc="0" locked="0" layoutInCell="1" allowOverlap="1" wp14:anchorId="5E6B2E95" wp14:editId="50E6F4E7">
            <wp:simplePos x="0" y="0"/>
            <wp:positionH relativeFrom="margin">
              <wp:posOffset>3435985</wp:posOffset>
            </wp:positionH>
            <wp:positionV relativeFrom="margin">
              <wp:posOffset>685800</wp:posOffset>
            </wp:positionV>
            <wp:extent cx="3334055" cy="2514600"/>
            <wp:effectExtent l="0" t="0" r="0" b="0"/>
            <wp:wrapSquare wrapText="bothSides"/>
            <wp:docPr id="7" name="Imagen 7" descr="La estructura de la Tierra: todo lo que debes s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estructura de la Tierra: todo lo que debes sab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4055" cy="2514600"/>
                    </a:xfrm>
                    <a:prstGeom prst="rect">
                      <a:avLst/>
                    </a:prstGeom>
                    <a:noFill/>
                    <a:ln>
                      <a:noFill/>
                    </a:ln>
                  </pic:spPr>
                </pic:pic>
              </a:graphicData>
            </a:graphic>
          </wp:anchor>
        </w:drawing>
      </w:r>
      <w:r w:rsidRPr="00617B56">
        <w:rPr>
          <w:rFonts w:ascii="Times New Roman" w:eastAsia="Times New Roman" w:hAnsi="Times New Roman" w:cs="Times New Roman"/>
          <w:color w:val="6186C1"/>
          <w:kern w:val="36"/>
          <w:sz w:val="45"/>
          <w:szCs w:val="45"/>
          <w:lang w:eastAsia="es-AR"/>
        </w:rPr>
        <w:t>Conocer el interior de la Tierra es importante </w:t>
      </w:r>
    </w:p>
    <w:p w:rsidR="00617B56" w:rsidRPr="00617B56" w:rsidRDefault="00617B56" w:rsidP="00617B56">
      <w:pPr>
        <w:spacing w:after="0" w:line="259" w:lineRule="auto"/>
        <w:rPr>
          <w:rFonts w:cstheme="minorHAnsi"/>
          <w:sz w:val="24"/>
          <w:szCs w:val="24"/>
          <w:shd w:val="clear" w:color="auto" w:fill="FFFFFF"/>
        </w:rPr>
      </w:pPr>
      <w:r w:rsidRPr="00617B56">
        <w:rPr>
          <w:rFonts w:cstheme="minorHAnsi"/>
          <w:sz w:val="24"/>
          <w:szCs w:val="24"/>
          <w:shd w:val="clear" w:color="auto" w:fill="FFFFFF"/>
        </w:rPr>
        <w:t>Las características internas de </w:t>
      </w:r>
      <w:hyperlink r:id="rId12" w:history="1">
        <w:r w:rsidRPr="00617B56">
          <w:rPr>
            <w:rFonts w:cstheme="minorHAnsi"/>
            <w:sz w:val="24"/>
            <w:szCs w:val="24"/>
            <w:bdr w:val="none" w:sz="0" w:space="0" w:color="auto" w:frame="1"/>
            <w:shd w:val="clear" w:color="auto" w:fill="FFFFFF"/>
          </w:rPr>
          <w:t>la Tierra</w:t>
        </w:r>
      </w:hyperlink>
      <w:r w:rsidRPr="00617B56">
        <w:rPr>
          <w:rFonts w:cstheme="minorHAnsi"/>
          <w:sz w:val="24"/>
          <w:szCs w:val="24"/>
          <w:shd w:val="clear" w:color="auto" w:fill="FFFFFF"/>
        </w:rPr>
        <w:t> ya han sido estudiadas, y se cree que se conocen con bastante precisión. En la actualidad se usa el término </w:t>
      </w:r>
      <w:r w:rsidRPr="00617B56">
        <w:rPr>
          <w:rFonts w:cstheme="minorHAnsi"/>
          <w:b/>
          <w:bCs/>
          <w:sz w:val="24"/>
          <w:szCs w:val="24"/>
          <w:bdr w:val="none" w:sz="0" w:space="0" w:color="auto" w:frame="1"/>
          <w:shd w:val="clear" w:color="auto" w:fill="FFFFFF"/>
        </w:rPr>
        <w:t xml:space="preserve">Geósfera </w:t>
      </w:r>
      <w:r w:rsidRPr="00617B56">
        <w:rPr>
          <w:rFonts w:cstheme="minorHAnsi"/>
          <w:sz w:val="24"/>
          <w:szCs w:val="24"/>
          <w:shd w:val="clear" w:color="auto" w:fill="FFFFFF"/>
        </w:rPr>
        <w:t> para describir la estructura sólida terrestre. Vista desde una perspectiva básica, el planeta es una gran bola rocosa. No por nada forma parte del grupo de los planetas telúricos o rocosos, junto con Mercurio, Venus y Marte.</w:t>
      </w:r>
    </w:p>
    <w:p w:rsidR="00617B56" w:rsidRPr="00617B56" w:rsidRDefault="00617B56" w:rsidP="00617B56">
      <w:pPr>
        <w:spacing w:after="0" w:line="259" w:lineRule="auto"/>
        <w:rPr>
          <w:rFonts w:cstheme="minorHAnsi"/>
          <w:sz w:val="24"/>
          <w:szCs w:val="24"/>
          <w:shd w:val="clear" w:color="auto" w:fill="FFFFFF"/>
        </w:rPr>
      </w:pPr>
      <w:r w:rsidRPr="00617B56">
        <w:rPr>
          <w:rFonts w:cstheme="minorHAnsi"/>
          <w:sz w:val="24"/>
          <w:szCs w:val="24"/>
          <w:shd w:val="clear" w:color="auto" w:fill="FFFFFF"/>
        </w:rPr>
        <w:t>Las rocas son materiales sólidos compuestos por minerales, que son cuerpos inorgánicos en estado sólido y de origen natural. Existen 3 tipos de rocas:</w:t>
      </w:r>
    </w:p>
    <w:p w:rsidR="00617B56" w:rsidRPr="00617B56" w:rsidRDefault="00617B56" w:rsidP="00617B56">
      <w:pPr>
        <w:spacing w:after="0" w:line="259" w:lineRule="auto"/>
        <w:rPr>
          <w:rFonts w:cstheme="minorHAnsi"/>
          <w:sz w:val="24"/>
          <w:szCs w:val="24"/>
          <w:shd w:val="clear" w:color="auto" w:fill="FFFFFF"/>
        </w:rPr>
      </w:pPr>
      <w:r w:rsidRPr="00617B56">
        <w:rPr>
          <w:rFonts w:cstheme="minorHAnsi"/>
          <w:sz w:val="24"/>
          <w:szCs w:val="24"/>
          <w:shd w:val="clear" w:color="auto" w:fill="FFFFFF"/>
        </w:rPr>
        <w:t>-Ígneas. Son las más comunes en la corteza. Se formaron en el interior del planeta a partir del magma (roca fundida) y salieron a la superficie en forma de lava o se solidificaron en el interior.</w:t>
      </w:r>
    </w:p>
    <w:p w:rsidR="00617B56" w:rsidRPr="00617B56" w:rsidRDefault="00617B56" w:rsidP="00617B56">
      <w:pPr>
        <w:spacing w:after="0" w:line="259" w:lineRule="auto"/>
        <w:rPr>
          <w:rFonts w:cstheme="minorHAnsi"/>
          <w:sz w:val="24"/>
          <w:szCs w:val="24"/>
          <w:shd w:val="clear" w:color="auto" w:fill="FFFFFF"/>
        </w:rPr>
      </w:pPr>
      <w:r w:rsidRPr="00617B56">
        <w:rPr>
          <w:rFonts w:cstheme="minorHAnsi"/>
          <w:sz w:val="24"/>
          <w:szCs w:val="24"/>
          <w:shd w:val="clear" w:color="auto" w:fill="FFFFFF"/>
        </w:rPr>
        <w:t>-Metamórficas. Su origen se encuentra en otros tipos de rocas pero la composición de estas fue alterada por una gran cantidad de presión o calor en la corteza terrestre. ¿Por qué? Bueno, cuando la presión y la temperatura se incrementan, pueden originarse nuevos minerales a partir de los anteriores.</w:t>
      </w:r>
    </w:p>
    <w:p w:rsidR="00617B56" w:rsidRPr="00617B56" w:rsidRDefault="00617B56" w:rsidP="00617B56">
      <w:pPr>
        <w:spacing w:after="0" w:line="259" w:lineRule="auto"/>
        <w:rPr>
          <w:rFonts w:cstheme="minorHAnsi"/>
          <w:sz w:val="24"/>
          <w:szCs w:val="24"/>
          <w:shd w:val="clear" w:color="auto" w:fill="FFFFFF"/>
        </w:rPr>
      </w:pPr>
      <w:r w:rsidRPr="00617B56">
        <w:rPr>
          <w:rFonts w:cstheme="minorHAnsi"/>
          <w:sz w:val="24"/>
          <w:szCs w:val="24"/>
          <w:shd w:val="clear" w:color="auto" w:fill="FFFFFF"/>
        </w:rPr>
        <w:t>-Sedimentarias. Son rocas formadas por la acumulación en capas de partículas de otras rocas o estructuras esqueléticas de organismos marinos de diversos tamaños, transportadas por el viento, el agua o hielo.</w:t>
      </w:r>
    </w:p>
    <w:p w:rsidR="00617B56" w:rsidRPr="00617B56" w:rsidRDefault="00617B56" w:rsidP="00617B56">
      <w:pPr>
        <w:spacing w:after="0" w:line="259" w:lineRule="auto"/>
        <w:rPr>
          <w:rFonts w:cstheme="minorHAnsi"/>
          <w:sz w:val="24"/>
          <w:szCs w:val="24"/>
          <w:shd w:val="clear" w:color="auto" w:fill="FFFFFF"/>
        </w:rPr>
      </w:pPr>
    </w:p>
    <w:p w:rsidR="00617B56" w:rsidRPr="00617B56" w:rsidRDefault="00617B56" w:rsidP="00617B56">
      <w:pPr>
        <w:spacing w:after="0" w:line="259" w:lineRule="auto"/>
        <w:rPr>
          <w:rFonts w:cstheme="minorHAnsi"/>
          <w:sz w:val="24"/>
          <w:szCs w:val="24"/>
          <w:shd w:val="clear" w:color="auto" w:fill="FFFFFF"/>
        </w:rPr>
      </w:pPr>
      <w:r w:rsidRPr="00617B56">
        <w:rPr>
          <w:rFonts w:cstheme="minorHAnsi"/>
          <w:sz w:val="24"/>
          <w:szCs w:val="24"/>
          <w:shd w:val="clear" w:color="auto" w:fill="FFFFFF"/>
        </w:rPr>
        <w:t xml:space="preserve">Actividad </w:t>
      </w:r>
    </w:p>
    <w:p w:rsidR="00617B56" w:rsidRPr="00617B56" w:rsidRDefault="00617B56" w:rsidP="00617B56">
      <w:pPr>
        <w:numPr>
          <w:ilvl w:val="0"/>
          <w:numId w:val="5"/>
        </w:numPr>
        <w:spacing w:after="0" w:line="259" w:lineRule="auto"/>
        <w:contextualSpacing/>
        <w:rPr>
          <w:rFonts w:cstheme="minorHAnsi"/>
          <w:sz w:val="24"/>
          <w:szCs w:val="24"/>
          <w:shd w:val="clear" w:color="auto" w:fill="FFFFFF"/>
        </w:rPr>
      </w:pPr>
      <w:r w:rsidRPr="00617B56">
        <w:rPr>
          <w:rFonts w:cstheme="minorHAnsi"/>
          <w:sz w:val="24"/>
          <w:szCs w:val="24"/>
          <w:shd w:val="clear" w:color="auto" w:fill="FFFFFF"/>
        </w:rPr>
        <w:t>¿Por qué crees que el núcleo de nuestro planeta no es sólido? ¿Qué te hace pensar eso?</w:t>
      </w:r>
    </w:p>
    <w:p w:rsidR="00617B56" w:rsidRPr="00617B56" w:rsidRDefault="00617B56" w:rsidP="00617B56">
      <w:pPr>
        <w:numPr>
          <w:ilvl w:val="0"/>
          <w:numId w:val="5"/>
        </w:numPr>
        <w:spacing w:after="0" w:line="259" w:lineRule="auto"/>
        <w:contextualSpacing/>
        <w:rPr>
          <w:rFonts w:cstheme="minorHAnsi"/>
          <w:sz w:val="24"/>
          <w:szCs w:val="24"/>
          <w:shd w:val="clear" w:color="auto" w:fill="FFFFFF"/>
        </w:rPr>
      </w:pPr>
      <w:r w:rsidRPr="00617B56">
        <w:rPr>
          <w:rFonts w:cstheme="minorHAnsi"/>
          <w:sz w:val="24"/>
          <w:szCs w:val="24"/>
          <w:shd w:val="clear" w:color="auto" w:fill="FFFFFF"/>
        </w:rPr>
        <w:t>Si tuvieras que elegir una capa del planeta (imagen de arriba)  como la más importante de todas ¿Cuál elegirías? ¿Qué te hace decir  eso?</w:t>
      </w:r>
    </w:p>
    <w:p w:rsidR="00617B56" w:rsidRPr="00617B56" w:rsidRDefault="00617B56" w:rsidP="00617B56">
      <w:pPr>
        <w:numPr>
          <w:ilvl w:val="0"/>
          <w:numId w:val="5"/>
        </w:numPr>
        <w:spacing w:after="0" w:line="259" w:lineRule="auto"/>
        <w:contextualSpacing/>
        <w:rPr>
          <w:rFonts w:cstheme="minorHAnsi"/>
          <w:sz w:val="24"/>
          <w:szCs w:val="24"/>
          <w:shd w:val="clear" w:color="auto" w:fill="FFFFFF"/>
        </w:rPr>
      </w:pPr>
      <w:r w:rsidRPr="00617B56">
        <w:rPr>
          <w:rFonts w:cstheme="minorHAnsi"/>
          <w:sz w:val="24"/>
          <w:szCs w:val="24"/>
          <w:shd w:val="clear" w:color="auto" w:fill="FFFFFF"/>
        </w:rPr>
        <w:t xml:space="preserve">A partir de la información brindada en el texto identifica ¿Cuáles son las rocas que se forman en el interior de nuestro planeta y cuales en el exterior? </w:t>
      </w:r>
    </w:p>
    <w:p w:rsidR="00617B56" w:rsidRPr="00617B56" w:rsidRDefault="00617B56" w:rsidP="00617B56">
      <w:pPr>
        <w:numPr>
          <w:ilvl w:val="0"/>
          <w:numId w:val="5"/>
        </w:numPr>
        <w:spacing w:after="0" w:line="259" w:lineRule="auto"/>
        <w:contextualSpacing/>
        <w:rPr>
          <w:rFonts w:cstheme="minorHAnsi"/>
          <w:sz w:val="24"/>
          <w:szCs w:val="24"/>
          <w:shd w:val="clear" w:color="auto" w:fill="FFFFFF"/>
        </w:rPr>
      </w:pPr>
      <w:r w:rsidRPr="00617B56">
        <w:rPr>
          <w:rFonts w:cstheme="minorHAnsi"/>
          <w:sz w:val="24"/>
          <w:szCs w:val="24"/>
          <w:shd w:val="clear" w:color="auto" w:fill="FFFFFF"/>
        </w:rPr>
        <w:t>Observa la imagen e indica (imagen de abajo) ¿Qué te hace pensar?</w:t>
      </w:r>
    </w:p>
    <w:p w:rsidR="00617B56" w:rsidRPr="00617B56" w:rsidRDefault="00617B56" w:rsidP="00617B56">
      <w:pPr>
        <w:spacing w:after="0" w:line="259" w:lineRule="auto"/>
        <w:ind w:left="720"/>
        <w:contextualSpacing/>
        <w:rPr>
          <w:rFonts w:cstheme="minorHAnsi"/>
          <w:sz w:val="24"/>
          <w:szCs w:val="24"/>
          <w:shd w:val="clear" w:color="auto" w:fill="FFFFFF"/>
        </w:rPr>
      </w:pPr>
      <w:r w:rsidRPr="00617B56">
        <w:rPr>
          <w:noProof/>
          <w:lang w:eastAsia="es-AR"/>
        </w:rPr>
        <w:drawing>
          <wp:inline distT="0" distB="0" distL="0" distR="0" wp14:anchorId="474E2100" wp14:editId="1B54EA19">
            <wp:extent cx="4494486" cy="2628354"/>
            <wp:effectExtent l="0" t="0" r="1905" b="635"/>
            <wp:docPr id="8" name="Imagen 8" descr="Qué es la Litósfera? Características, Tipos, Placas tectónicas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é es la Litósfera? Características, Tipos, Placas tectónicas y Má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9144" cy="2642774"/>
                    </a:xfrm>
                    <a:prstGeom prst="rect">
                      <a:avLst/>
                    </a:prstGeom>
                    <a:noFill/>
                    <a:ln>
                      <a:noFill/>
                    </a:ln>
                  </pic:spPr>
                </pic:pic>
              </a:graphicData>
            </a:graphic>
          </wp:inline>
        </w:drawing>
      </w:r>
    </w:p>
    <w:p w:rsidR="00617B56" w:rsidRDefault="00617B56" w:rsidP="00617B56">
      <w:pPr>
        <w:spacing w:after="0" w:line="259" w:lineRule="auto"/>
        <w:rPr>
          <w:color w:val="1F3864" w:themeColor="accent5" w:themeShade="80"/>
          <w:sz w:val="36"/>
          <w:szCs w:val="36"/>
          <w:highlight w:val="green"/>
          <w:shd w:val="clear" w:color="auto" w:fill="FFFFFF"/>
        </w:rPr>
      </w:pPr>
    </w:p>
    <w:p w:rsidR="00617B56" w:rsidRDefault="00617B56" w:rsidP="00617B56">
      <w:pPr>
        <w:spacing w:after="0" w:line="259" w:lineRule="auto"/>
        <w:rPr>
          <w:color w:val="1F3864" w:themeColor="accent5" w:themeShade="80"/>
          <w:sz w:val="36"/>
          <w:szCs w:val="36"/>
          <w:highlight w:val="green"/>
          <w:shd w:val="clear" w:color="auto" w:fill="FFFFFF"/>
        </w:rPr>
      </w:pPr>
    </w:p>
    <w:p w:rsidR="00617B56" w:rsidRDefault="00617B56" w:rsidP="00617B56">
      <w:pPr>
        <w:spacing w:after="0" w:line="259" w:lineRule="auto"/>
        <w:rPr>
          <w:color w:val="1F3864" w:themeColor="accent5" w:themeShade="80"/>
          <w:sz w:val="36"/>
          <w:szCs w:val="36"/>
          <w:highlight w:val="green"/>
          <w:shd w:val="clear" w:color="auto" w:fill="FFFFFF"/>
        </w:rPr>
      </w:pPr>
    </w:p>
    <w:p w:rsidR="00617B56" w:rsidRDefault="00617B56" w:rsidP="00617B56">
      <w:pPr>
        <w:spacing w:after="0" w:line="259" w:lineRule="auto"/>
        <w:rPr>
          <w:color w:val="1F3864" w:themeColor="accent5" w:themeShade="80"/>
          <w:sz w:val="36"/>
          <w:szCs w:val="36"/>
          <w:highlight w:val="green"/>
          <w:shd w:val="clear" w:color="auto" w:fill="FFFFFF"/>
        </w:rPr>
      </w:pPr>
      <w:r w:rsidRPr="00101497">
        <w:rPr>
          <w:color w:val="1F3864" w:themeColor="accent5" w:themeShade="80"/>
          <w:sz w:val="36"/>
          <w:szCs w:val="36"/>
          <w:highlight w:val="green"/>
          <w:shd w:val="clear" w:color="auto" w:fill="FFFFFF"/>
        </w:rPr>
        <w:lastRenderedPageBreak/>
        <w:t xml:space="preserve">ACTIVIDAD  N°  </w:t>
      </w:r>
      <w:r>
        <w:rPr>
          <w:color w:val="1F3864" w:themeColor="accent5" w:themeShade="80"/>
          <w:sz w:val="36"/>
          <w:szCs w:val="36"/>
          <w:highlight w:val="green"/>
          <w:shd w:val="clear" w:color="auto" w:fill="FFFFFF"/>
        </w:rPr>
        <w:t>4</w:t>
      </w:r>
    </w:p>
    <w:p w:rsidR="00617B56" w:rsidRPr="00617B56" w:rsidRDefault="00617B56" w:rsidP="00617B56">
      <w:pPr>
        <w:tabs>
          <w:tab w:val="left" w:pos="1156"/>
        </w:tabs>
        <w:spacing w:line="259" w:lineRule="auto"/>
        <w:rPr>
          <w:sz w:val="28"/>
          <w:szCs w:val="28"/>
        </w:rPr>
      </w:pPr>
      <w:r w:rsidRPr="00617B56">
        <w:rPr>
          <w:rFonts w:ascii="Broadway" w:hAnsi="Broadway"/>
          <w:noProof/>
          <w:color w:val="538135" w:themeColor="accent6" w:themeShade="BF"/>
          <w:sz w:val="28"/>
          <w:szCs w:val="28"/>
          <w:lang w:eastAsia="es-AR"/>
        </w:rPr>
        <w:drawing>
          <wp:anchor distT="0" distB="0" distL="114300" distR="114300" simplePos="0" relativeHeight="251669504" behindDoc="0" locked="0" layoutInCell="1" allowOverlap="1" wp14:anchorId="361B8E14" wp14:editId="5A266271">
            <wp:simplePos x="0" y="0"/>
            <wp:positionH relativeFrom="margin">
              <wp:posOffset>4048760</wp:posOffset>
            </wp:positionH>
            <wp:positionV relativeFrom="margin">
              <wp:posOffset>114300</wp:posOffset>
            </wp:positionV>
            <wp:extent cx="2844800" cy="3581400"/>
            <wp:effectExtent l="0" t="0" r="0" b="0"/>
            <wp:wrapSquare wrapText="bothSides"/>
            <wp:docPr id="9" name="Imagen 9" descr="Biografia de Alfred Weg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grafia de Alfred Wege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800" cy="3581400"/>
                    </a:xfrm>
                    <a:prstGeom prst="rect">
                      <a:avLst/>
                    </a:prstGeom>
                    <a:noFill/>
                    <a:ln>
                      <a:noFill/>
                    </a:ln>
                  </pic:spPr>
                </pic:pic>
              </a:graphicData>
            </a:graphic>
          </wp:anchor>
        </w:drawing>
      </w:r>
    </w:p>
    <w:p w:rsidR="00617B56" w:rsidRPr="00617B56" w:rsidRDefault="00617B56" w:rsidP="00617B56">
      <w:pPr>
        <w:spacing w:line="259" w:lineRule="auto"/>
        <w:rPr>
          <w:rFonts w:ascii="Broadway" w:hAnsi="Broadway"/>
          <w:color w:val="538135" w:themeColor="accent6" w:themeShade="BF"/>
          <w:sz w:val="28"/>
          <w:szCs w:val="28"/>
        </w:rPr>
      </w:pPr>
      <w:r w:rsidRPr="00617B56">
        <w:rPr>
          <w:rFonts w:ascii="Broadway" w:hAnsi="Broadway"/>
          <w:color w:val="538135" w:themeColor="accent6" w:themeShade="BF"/>
          <w:sz w:val="28"/>
          <w:szCs w:val="28"/>
        </w:rPr>
        <w:t xml:space="preserve">Teoría de Alfred Wegener </w:t>
      </w:r>
    </w:p>
    <w:p w:rsidR="00617B56" w:rsidRPr="00617B56" w:rsidRDefault="00617B56" w:rsidP="00617B56">
      <w:pPr>
        <w:spacing w:line="259" w:lineRule="auto"/>
        <w:rPr>
          <w:rFonts w:cstheme="minorHAnsi"/>
          <w:sz w:val="24"/>
          <w:szCs w:val="24"/>
          <w:shd w:val="clear" w:color="auto" w:fill="FFFFFF"/>
        </w:rPr>
      </w:pPr>
      <w:r w:rsidRPr="00617B56">
        <w:rPr>
          <w:rFonts w:cstheme="minorHAnsi"/>
          <w:sz w:val="24"/>
          <w:szCs w:val="24"/>
          <w:shd w:val="clear" w:color="auto" w:fill="FFFFFF"/>
        </w:rPr>
        <w:t>La Deriva Continental se refiere a la hipótesis, acreditada al meteorólogo alemán Alfred Wegener, y publicada en 1915 en su obra “</w:t>
      </w:r>
      <w:r w:rsidRPr="00617B56">
        <w:rPr>
          <w:rFonts w:cstheme="minorHAnsi"/>
          <w:i/>
          <w:iCs/>
          <w:sz w:val="24"/>
          <w:szCs w:val="24"/>
          <w:shd w:val="clear" w:color="auto" w:fill="FFFFFF"/>
        </w:rPr>
        <w:t>The Origin of Continents and Oceans</w:t>
      </w:r>
      <w:r w:rsidRPr="00617B56">
        <w:rPr>
          <w:rFonts w:cstheme="minorHAnsi"/>
          <w:sz w:val="24"/>
          <w:szCs w:val="24"/>
          <w:shd w:val="clear" w:color="auto" w:fill="FFFFFF"/>
        </w:rPr>
        <w:t>” (el origen de los continentes y océanos), donde plantea que durante el final del periodo </w:t>
      </w:r>
      <w:r w:rsidRPr="00617B56">
        <w:rPr>
          <w:rFonts w:cstheme="minorHAnsi"/>
          <w:b/>
          <w:bCs/>
          <w:i/>
          <w:iCs/>
          <w:sz w:val="24"/>
          <w:szCs w:val="24"/>
          <w:shd w:val="clear" w:color="auto" w:fill="FFFFFF"/>
        </w:rPr>
        <w:t>Paleozoico </w:t>
      </w:r>
      <w:r w:rsidRPr="00617B56">
        <w:rPr>
          <w:rFonts w:cstheme="minorHAnsi"/>
          <w:sz w:val="24"/>
          <w:szCs w:val="24"/>
          <w:shd w:val="clear" w:color="auto" w:fill="FFFFFF"/>
        </w:rPr>
        <w:t>y el principio del periodo </w:t>
      </w:r>
      <w:r w:rsidRPr="00617B56">
        <w:rPr>
          <w:rFonts w:cstheme="minorHAnsi"/>
          <w:b/>
          <w:bCs/>
          <w:i/>
          <w:iCs/>
          <w:sz w:val="24"/>
          <w:szCs w:val="24"/>
          <w:shd w:val="clear" w:color="auto" w:fill="FFFFFF"/>
        </w:rPr>
        <w:t>Mesozoico</w:t>
      </w:r>
      <w:r w:rsidRPr="00617B56">
        <w:rPr>
          <w:rFonts w:cstheme="minorHAnsi"/>
          <w:sz w:val="24"/>
          <w:szCs w:val="24"/>
          <w:shd w:val="clear" w:color="auto" w:fill="FFFFFF"/>
        </w:rPr>
        <w:t> las masas de tierra estaban unidas originalmente en un sólo supercontinente que llamó </w:t>
      </w:r>
      <w:r w:rsidRPr="00617B56">
        <w:rPr>
          <w:rFonts w:cstheme="minorHAnsi"/>
          <w:i/>
          <w:iCs/>
          <w:sz w:val="24"/>
          <w:szCs w:val="24"/>
          <w:shd w:val="clear" w:color="auto" w:fill="FFFFFF"/>
        </w:rPr>
        <w:t>Pangea</w:t>
      </w:r>
      <w:r w:rsidRPr="00617B56">
        <w:rPr>
          <w:rFonts w:cstheme="minorHAnsi"/>
          <w:sz w:val="24"/>
          <w:szCs w:val="24"/>
          <w:shd w:val="clear" w:color="auto" w:fill="FFFFFF"/>
        </w:rPr>
        <w:t xml:space="preserve"> (del griego pan [todo] + </w:t>
      </w:r>
      <w:proofErr w:type="spellStart"/>
      <w:r w:rsidRPr="00617B56">
        <w:rPr>
          <w:rFonts w:cstheme="minorHAnsi"/>
          <w:sz w:val="24"/>
          <w:szCs w:val="24"/>
          <w:shd w:val="clear" w:color="auto" w:fill="FFFFFF"/>
        </w:rPr>
        <w:t>gh</w:t>
      </w:r>
      <w:proofErr w:type="spellEnd"/>
      <w:r w:rsidRPr="00617B56">
        <w:rPr>
          <w:rFonts w:cstheme="minorHAnsi"/>
          <w:sz w:val="24"/>
          <w:szCs w:val="24"/>
          <w:shd w:val="clear" w:color="auto" w:fill="FFFFFF"/>
        </w:rPr>
        <w:t xml:space="preserve"> o </w:t>
      </w:r>
      <w:proofErr w:type="spellStart"/>
      <w:r w:rsidRPr="00617B56">
        <w:rPr>
          <w:rFonts w:cstheme="minorHAnsi"/>
          <w:sz w:val="24"/>
          <w:szCs w:val="24"/>
          <w:shd w:val="clear" w:color="auto" w:fill="FFFFFF"/>
        </w:rPr>
        <w:t>gaia</w:t>
      </w:r>
      <w:proofErr w:type="spellEnd"/>
      <w:r w:rsidRPr="00617B56">
        <w:rPr>
          <w:rFonts w:cstheme="minorHAnsi"/>
          <w:sz w:val="24"/>
          <w:szCs w:val="24"/>
          <w:shd w:val="clear" w:color="auto" w:fill="FFFFFF"/>
        </w:rPr>
        <w:t xml:space="preserve"> [Tierra] “toda la tierra”); </w:t>
      </w:r>
      <w:r w:rsidRPr="00617B56">
        <w:rPr>
          <w:rFonts w:cstheme="minorHAnsi"/>
          <w:i/>
          <w:iCs/>
          <w:sz w:val="24"/>
          <w:szCs w:val="24"/>
          <w:shd w:val="clear" w:color="auto" w:fill="FFFFFF"/>
        </w:rPr>
        <w:t>Panthalassa</w:t>
      </w:r>
      <w:r w:rsidRPr="00617B56">
        <w:rPr>
          <w:rFonts w:cstheme="minorHAnsi"/>
          <w:sz w:val="24"/>
          <w:szCs w:val="24"/>
          <w:shd w:val="clear" w:color="auto" w:fill="FFFFFF"/>
        </w:rPr>
        <w:t> ("todos los mares") fue el enorme océano global que rodeaba la </w:t>
      </w:r>
      <w:r w:rsidRPr="00617B56">
        <w:rPr>
          <w:rFonts w:cstheme="minorHAnsi"/>
          <w:i/>
          <w:iCs/>
          <w:sz w:val="24"/>
          <w:szCs w:val="24"/>
          <w:shd w:val="clear" w:color="auto" w:fill="FFFFFF"/>
        </w:rPr>
        <w:t>Pangea</w:t>
      </w:r>
      <w:r w:rsidRPr="00617B56">
        <w:rPr>
          <w:rFonts w:cstheme="minorHAnsi"/>
          <w:sz w:val="24"/>
          <w:szCs w:val="24"/>
          <w:shd w:val="clear" w:color="auto" w:fill="FFFFFF"/>
        </w:rPr>
        <w:t>.</w:t>
      </w:r>
      <w:r w:rsidRPr="00617B56">
        <w:rPr>
          <w:rFonts w:cstheme="minorHAnsi"/>
          <w:sz w:val="24"/>
          <w:szCs w:val="24"/>
        </w:rPr>
        <w:br/>
      </w:r>
      <w:r w:rsidRPr="00617B56">
        <w:rPr>
          <w:rFonts w:cstheme="minorHAnsi"/>
          <w:sz w:val="24"/>
          <w:szCs w:val="24"/>
          <w:shd w:val="clear" w:color="auto" w:fill="FFFFFF"/>
        </w:rPr>
        <w:t>La idea de que la geografía de la Tierra era diferente comenzó cuando aparecieron los primeros mapas confiables de América. A partir de entonces, la propuesta de que los continentes debieron estar unidos en el pasado fue mencionada por Sir Francis Bacon en 1620. Ya a fines del siglo XIX, con las observaciones del geólogo sueco Edward Suess acerca de las semejanzas entre fósiles de la India, África y Sudamérica, también halladas en la Antártida y Australia, y con evidencias de </w:t>
      </w:r>
      <w:r w:rsidRPr="00617B56">
        <w:rPr>
          <w:rFonts w:cstheme="minorHAnsi"/>
          <w:b/>
          <w:bCs/>
          <w:i/>
          <w:iCs/>
          <w:sz w:val="24"/>
          <w:szCs w:val="24"/>
          <w:shd w:val="clear" w:color="auto" w:fill="FFFFFF"/>
        </w:rPr>
        <w:t>glaciación</w:t>
      </w:r>
      <w:r w:rsidRPr="00617B56">
        <w:rPr>
          <w:rFonts w:cstheme="minorHAnsi"/>
          <w:sz w:val="24"/>
          <w:szCs w:val="24"/>
          <w:shd w:val="clear" w:color="auto" w:fill="FFFFFF"/>
        </w:rPr>
        <w:t> en rocas de estos continentes, propuso en 1885 el nombre de </w:t>
      </w:r>
      <w:r w:rsidRPr="00617B56">
        <w:rPr>
          <w:rFonts w:cstheme="minorHAnsi"/>
          <w:b/>
          <w:bCs/>
          <w:sz w:val="24"/>
          <w:szCs w:val="24"/>
          <w:shd w:val="clear" w:color="auto" w:fill="FFFFFF"/>
        </w:rPr>
        <w:t>Gondwanalandia</w:t>
      </w:r>
      <w:r w:rsidRPr="00617B56">
        <w:rPr>
          <w:rFonts w:cstheme="minorHAnsi"/>
          <w:sz w:val="24"/>
          <w:szCs w:val="24"/>
          <w:shd w:val="clear" w:color="auto" w:fill="FFFFFF"/>
        </w:rPr>
        <w:t> o </w:t>
      </w:r>
      <w:r w:rsidRPr="00617B56">
        <w:rPr>
          <w:rFonts w:cstheme="minorHAnsi"/>
          <w:b/>
          <w:bCs/>
          <w:i/>
          <w:iCs/>
          <w:sz w:val="24"/>
          <w:szCs w:val="24"/>
          <w:shd w:val="clear" w:color="auto" w:fill="FFFFFF"/>
        </w:rPr>
        <w:t>Gondwana </w:t>
      </w:r>
      <w:r w:rsidRPr="00617B56">
        <w:rPr>
          <w:rFonts w:cstheme="minorHAnsi"/>
          <w:sz w:val="24"/>
          <w:szCs w:val="24"/>
          <w:shd w:val="clear" w:color="auto" w:fill="FFFFFF"/>
        </w:rPr>
        <w:t>para un </w:t>
      </w:r>
      <w:r w:rsidRPr="00617B56">
        <w:rPr>
          <w:rFonts w:cstheme="minorHAnsi"/>
          <w:i/>
          <w:iCs/>
          <w:sz w:val="24"/>
          <w:szCs w:val="24"/>
          <w:shd w:val="clear" w:color="auto" w:fill="FFFFFF"/>
        </w:rPr>
        <w:t>supercontinente</w:t>
      </w:r>
      <w:r w:rsidRPr="00617B56">
        <w:rPr>
          <w:rFonts w:cstheme="minorHAnsi"/>
          <w:sz w:val="24"/>
          <w:szCs w:val="24"/>
          <w:shd w:val="clear" w:color="auto" w:fill="FFFFFF"/>
        </w:rPr>
        <w:t xml:space="preserve"> compuesto de estas cinco grandes masas meridionales (Gondwana- deriva de una provincia del oriente central de la India en la que hay evidencia de una extensa glaciación así como abundantes fósiles). El geólogo sudafricano Alexander du </w:t>
      </w:r>
      <w:proofErr w:type="spellStart"/>
      <w:r w:rsidRPr="00617B56">
        <w:rPr>
          <w:rFonts w:cstheme="minorHAnsi"/>
          <w:sz w:val="24"/>
          <w:szCs w:val="24"/>
          <w:shd w:val="clear" w:color="auto" w:fill="FFFFFF"/>
        </w:rPr>
        <w:t>Toit</w:t>
      </w:r>
      <w:proofErr w:type="spellEnd"/>
      <w:r w:rsidRPr="00617B56">
        <w:rPr>
          <w:rFonts w:cstheme="minorHAnsi"/>
          <w:sz w:val="24"/>
          <w:szCs w:val="24"/>
          <w:shd w:val="clear" w:color="auto" w:fill="FFFFFF"/>
        </w:rPr>
        <w:t xml:space="preserve"> publicó en 1937 su obra “Our Wandering Continents” (nuestros continentes errantes), en donde llamó </w:t>
      </w:r>
      <w:r w:rsidRPr="00617B56">
        <w:rPr>
          <w:rFonts w:cstheme="minorHAnsi"/>
          <w:b/>
          <w:bCs/>
          <w:i/>
          <w:iCs/>
          <w:sz w:val="24"/>
          <w:szCs w:val="24"/>
          <w:shd w:val="clear" w:color="auto" w:fill="FFFFFF"/>
        </w:rPr>
        <w:t>Laurasia</w:t>
      </w:r>
      <w:r w:rsidRPr="00617B56">
        <w:rPr>
          <w:rFonts w:cstheme="minorHAnsi"/>
          <w:sz w:val="24"/>
          <w:szCs w:val="24"/>
          <w:shd w:val="clear" w:color="auto" w:fill="FFFFFF"/>
        </w:rPr>
        <w:t> a una masa de tierra que incluía a la actual Norteamérica, Groenlandia, Europa y Asia.</w:t>
      </w:r>
    </w:p>
    <w:p w:rsidR="00617B56" w:rsidRPr="00617B56" w:rsidRDefault="00617B56" w:rsidP="00617B56">
      <w:pPr>
        <w:shd w:val="clear" w:color="auto" w:fill="FFFFFF"/>
        <w:spacing w:after="188" w:line="240" w:lineRule="auto"/>
        <w:rPr>
          <w:rFonts w:eastAsia="Times New Roman" w:cstheme="minorHAnsi"/>
          <w:sz w:val="24"/>
          <w:szCs w:val="24"/>
          <w:lang w:eastAsia="es-AR"/>
        </w:rPr>
      </w:pPr>
      <w:r w:rsidRPr="00617B56">
        <w:rPr>
          <w:rFonts w:eastAsia="Times New Roman" w:cstheme="minorHAnsi"/>
          <w:sz w:val="24"/>
          <w:szCs w:val="24"/>
          <w:lang w:eastAsia="es-AR"/>
        </w:rPr>
        <w:t>Las evidencias para respaldar esta hipótesis se basaron en pruebas geográficas, geológicas, climatológicas, paleontológicas y paleomagnéticas descritas brevemente a continuación:</w:t>
      </w:r>
    </w:p>
    <w:p w:rsidR="00617B56" w:rsidRPr="00617B56" w:rsidRDefault="00617B56" w:rsidP="00617B56">
      <w:pPr>
        <w:numPr>
          <w:ilvl w:val="0"/>
          <w:numId w:val="6"/>
        </w:numPr>
        <w:shd w:val="clear" w:color="auto" w:fill="FFFFFF"/>
        <w:spacing w:before="100" w:beforeAutospacing="1" w:after="100" w:afterAutospacing="1" w:line="240" w:lineRule="auto"/>
        <w:jc w:val="both"/>
        <w:rPr>
          <w:rFonts w:eastAsia="Times New Roman" w:cstheme="minorHAnsi"/>
          <w:sz w:val="24"/>
          <w:szCs w:val="24"/>
          <w:lang w:eastAsia="es-AR"/>
        </w:rPr>
      </w:pPr>
      <w:r w:rsidRPr="00617B56">
        <w:rPr>
          <w:rFonts w:eastAsia="Times New Roman" w:cstheme="minorHAnsi"/>
          <w:b/>
          <w:bCs/>
          <w:sz w:val="24"/>
          <w:szCs w:val="24"/>
          <w:lang w:eastAsia="es-AR"/>
        </w:rPr>
        <w:t>Geográficas:</w:t>
      </w:r>
      <w:r w:rsidRPr="00617B56">
        <w:rPr>
          <w:rFonts w:eastAsia="Times New Roman" w:cstheme="minorHAnsi"/>
          <w:sz w:val="24"/>
          <w:szCs w:val="24"/>
          <w:lang w:eastAsia="es-AR"/>
        </w:rPr>
        <w:t xml:space="preserve"> Existe una estrecha semejanza entre los litorales de los continentes en lados opuestos del océano atlántico.</w:t>
      </w:r>
    </w:p>
    <w:p w:rsidR="00617B56" w:rsidRPr="00617B56" w:rsidRDefault="00617B56" w:rsidP="00617B56">
      <w:pPr>
        <w:numPr>
          <w:ilvl w:val="0"/>
          <w:numId w:val="6"/>
        </w:numPr>
        <w:spacing w:line="259" w:lineRule="auto"/>
        <w:contextualSpacing/>
        <w:rPr>
          <w:rFonts w:cstheme="minorHAnsi"/>
          <w:sz w:val="24"/>
          <w:szCs w:val="24"/>
        </w:rPr>
      </w:pPr>
      <w:r w:rsidRPr="00617B56">
        <w:rPr>
          <w:rFonts w:cstheme="minorHAnsi"/>
          <w:b/>
          <w:bCs/>
          <w:sz w:val="24"/>
          <w:szCs w:val="24"/>
          <w:shd w:val="clear" w:color="auto" w:fill="FFFFFF"/>
        </w:rPr>
        <w:t>Geológicas y Tectónicas: </w:t>
      </w:r>
      <w:r w:rsidRPr="00617B56">
        <w:rPr>
          <w:rFonts w:cstheme="minorHAnsi"/>
          <w:iCs/>
          <w:sz w:val="24"/>
          <w:szCs w:val="24"/>
          <w:shd w:val="clear" w:color="auto" w:fill="FFFFFF"/>
        </w:rPr>
        <w:t>semejanza de secuencias de rocas y cadenas montañosas así como la cronología de las mismas</w:t>
      </w:r>
      <w:r w:rsidRPr="00617B56">
        <w:rPr>
          <w:rFonts w:cstheme="minorHAnsi"/>
          <w:i/>
          <w:sz w:val="24"/>
          <w:szCs w:val="24"/>
          <w:shd w:val="clear" w:color="auto" w:fill="FFFFFF"/>
        </w:rPr>
        <w:t>.</w:t>
      </w:r>
      <w:r w:rsidRPr="00617B56">
        <w:rPr>
          <w:rFonts w:cstheme="minorHAnsi"/>
          <w:sz w:val="24"/>
          <w:szCs w:val="24"/>
          <w:shd w:val="clear" w:color="auto" w:fill="FFFFFF"/>
        </w:rPr>
        <w:t xml:space="preserve"> </w:t>
      </w:r>
    </w:p>
    <w:p w:rsidR="00617B56" w:rsidRPr="00617B56" w:rsidRDefault="00617B56" w:rsidP="00617B56">
      <w:pPr>
        <w:numPr>
          <w:ilvl w:val="0"/>
          <w:numId w:val="6"/>
        </w:numPr>
        <w:spacing w:line="259" w:lineRule="auto"/>
        <w:contextualSpacing/>
        <w:rPr>
          <w:rFonts w:cstheme="minorHAnsi"/>
          <w:sz w:val="24"/>
          <w:szCs w:val="24"/>
        </w:rPr>
      </w:pPr>
      <w:r w:rsidRPr="00617B56">
        <w:rPr>
          <w:noProof/>
          <w:lang w:eastAsia="es-AR"/>
        </w:rPr>
        <w:drawing>
          <wp:anchor distT="0" distB="0" distL="114300" distR="114300" simplePos="0" relativeHeight="251670528" behindDoc="0" locked="0" layoutInCell="1" allowOverlap="1" wp14:anchorId="0D9B6657" wp14:editId="1DB1D08E">
            <wp:simplePos x="0" y="0"/>
            <wp:positionH relativeFrom="margin">
              <wp:posOffset>4826635</wp:posOffset>
            </wp:positionH>
            <wp:positionV relativeFrom="margin">
              <wp:posOffset>7583170</wp:posOffset>
            </wp:positionV>
            <wp:extent cx="1904365" cy="2175510"/>
            <wp:effectExtent l="0" t="0" r="635" b="0"/>
            <wp:wrapSquare wrapText="bothSides"/>
            <wp:docPr id="10" name="Imagen 10" descr="Stock Photo | Niños dibujos animados, Fotos de dibujos anim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Niños dibujos animados, Fotos de dibujos animado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4365" cy="2175510"/>
                    </a:xfrm>
                    <a:prstGeom prst="rect">
                      <a:avLst/>
                    </a:prstGeom>
                    <a:noFill/>
                    <a:ln>
                      <a:noFill/>
                    </a:ln>
                  </pic:spPr>
                </pic:pic>
              </a:graphicData>
            </a:graphic>
          </wp:anchor>
        </w:drawing>
      </w:r>
      <w:r w:rsidRPr="00617B56">
        <w:rPr>
          <w:rFonts w:cstheme="minorHAnsi"/>
          <w:b/>
          <w:sz w:val="24"/>
          <w:szCs w:val="24"/>
        </w:rPr>
        <w:t>Climáticas:</w:t>
      </w:r>
      <w:r w:rsidRPr="00617B56">
        <w:rPr>
          <w:rFonts w:cstheme="minorHAnsi"/>
          <w:sz w:val="24"/>
          <w:szCs w:val="24"/>
        </w:rPr>
        <w:t xml:space="preserve"> Pruebas de glaciación (morrena y estrías) demuestran que en la era Paleozoica Tardía grandes áreas continentales del Hemisferio Sur fueron cubiertos por enormes glaciares. </w:t>
      </w:r>
    </w:p>
    <w:p w:rsidR="00617B56" w:rsidRPr="00617B56" w:rsidRDefault="00617B56" w:rsidP="00617B56">
      <w:pPr>
        <w:numPr>
          <w:ilvl w:val="0"/>
          <w:numId w:val="6"/>
        </w:numPr>
        <w:spacing w:line="259" w:lineRule="auto"/>
        <w:contextualSpacing/>
        <w:rPr>
          <w:rFonts w:cstheme="minorHAnsi"/>
          <w:sz w:val="24"/>
          <w:szCs w:val="24"/>
        </w:rPr>
      </w:pPr>
      <w:r w:rsidRPr="00617B56">
        <w:rPr>
          <w:rFonts w:cstheme="minorHAnsi"/>
          <w:b/>
          <w:sz w:val="24"/>
          <w:szCs w:val="24"/>
        </w:rPr>
        <w:t>Paleontológicas:</w:t>
      </w:r>
      <w:r w:rsidRPr="00617B56">
        <w:rPr>
          <w:rFonts w:cstheme="minorHAnsi"/>
          <w:sz w:val="24"/>
          <w:szCs w:val="24"/>
        </w:rPr>
        <w:t xml:space="preserve"> evidencia fósil. Algunas de las pruebas más indiscutibles de la deriva continental provienen de estas evidencias.</w:t>
      </w:r>
    </w:p>
    <w:p w:rsidR="00617B56" w:rsidRPr="00617B56" w:rsidRDefault="00617B56" w:rsidP="00617B56">
      <w:pPr>
        <w:spacing w:line="259" w:lineRule="auto"/>
        <w:rPr>
          <w:rFonts w:cstheme="minorHAnsi"/>
          <w:b/>
          <w:sz w:val="28"/>
          <w:szCs w:val="28"/>
          <w:u w:val="single"/>
        </w:rPr>
      </w:pPr>
      <w:r w:rsidRPr="00617B56">
        <w:rPr>
          <w:rFonts w:cstheme="minorHAnsi"/>
          <w:b/>
          <w:sz w:val="28"/>
          <w:szCs w:val="28"/>
          <w:u w:val="single"/>
        </w:rPr>
        <w:t xml:space="preserve">Actividad </w:t>
      </w:r>
    </w:p>
    <w:p w:rsidR="00617B56" w:rsidRPr="00617B56" w:rsidRDefault="00617B56" w:rsidP="00617B56">
      <w:pPr>
        <w:spacing w:line="259" w:lineRule="auto"/>
        <w:rPr>
          <w:rFonts w:ascii="Broadway" w:hAnsi="Broadway" w:cstheme="minorHAnsi"/>
          <w:color w:val="C45911" w:themeColor="accent2" w:themeShade="BF"/>
          <w:sz w:val="24"/>
          <w:szCs w:val="24"/>
        </w:rPr>
      </w:pPr>
      <w:r w:rsidRPr="00617B56">
        <w:rPr>
          <w:rFonts w:ascii="Broadway" w:hAnsi="Broadway" w:cstheme="minorHAnsi"/>
          <w:color w:val="C45911" w:themeColor="accent2" w:themeShade="BF"/>
          <w:sz w:val="24"/>
          <w:szCs w:val="24"/>
        </w:rPr>
        <w:t xml:space="preserve">Te invito a que realices una lectura del material bibliográfico. Luego utilizando ambos textos elabora un informe periodístico donde resaltes lo más importante de esta temática. No olvides colocarle un título. </w:t>
      </w:r>
    </w:p>
    <w:p w:rsidR="00617B56" w:rsidRDefault="00617B56" w:rsidP="00617B56">
      <w:pPr>
        <w:spacing w:after="0" w:line="259" w:lineRule="auto"/>
        <w:rPr>
          <w:color w:val="1F3864" w:themeColor="accent5" w:themeShade="80"/>
          <w:sz w:val="36"/>
          <w:szCs w:val="36"/>
          <w:highlight w:val="green"/>
          <w:shd w:val="clear" w:color="auto" w:fill="FFFFFF"/>
        </w:rPr>
      </w:pPr>
    </w:p>
    <w:p w:rsidR="00617B56" w:rsidRDefault="00617B56" w:rsidP="00617B56">
      <w:pPr>
        <w:spacing w:after="0" w:line="259" w:lineRule="auto"/>
        <w:rPr>
          <w:color w:val="1F3864" w:themeColor="accent5" w:themeShade="80"/>
          <w:sz w:val="36"/>
          <w:szCs w:val="36"/>
          <w:highlight w:val="green"/>
          <w:shd w:val="clear" w:color="auto" w:fill="FFFFFF"/>
        </w:rPr>
      </w:pPr>
    </w:p>
    <w:p w:rsidR="00617B56" w:rsidRDefault="00617B56" w:rsidP="00617B56"/>
    <w:p w:rsidR="00617B56" w:rsidRDefault="00617B56" w:rsidP="00617B56">
      <w:r>
        <w:rPr>
          <w:noProof/>
          <w:lang w:eastAsia="es-AR"/>
        </w:rPr>
        <w:lastRenderedPageBreak/>
        <w:drawing>
          <wp:inline distT="0" distB="0" distL="0" distR="0" wp14:anchorId="491AB361" wp14:editId="206079D1">
            <wp:extent cx="6645795" cy="8124825"/>
            <wp:effectExtent l="0" t="0" r="3175" b="0"/>
            <wp:docPr id="11" name="Imagen 11" descr="Puerto Rico: Formación y desarrollo (7mo) by Editorial Panamericana Inc.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erto Rico: Formación y desarrollo (7mo) by Editorial Panamericana Inc. -  issuu"/>
                    <pic:cNvPicPr>
                      <a:picLocks noChangeAspect="1" noChangeArrowheads="1"/>
                    </pic:cNvPicPr>
                  </pic:nvPicPr>
                  <pic:blipFill rotWithShape="1">
                    <a:blip r:embed="rId16">
                      <a:extLst>
                        <a:ext uri="{28A0092B-C50C-407E-A947-70E740481C1C}">
                          <a14:useLocalDpi xmlns:a14="http://schemas.microsoft.com/office/drawing/2010/main" val="0"/>
                        </a:ext>
                      </a:extLst>
                    </a:blip>
                    <a:srcRect b="5530"/>
                    <a:stretch/>
                  </pic:blipFill>
                  <pic:spPr bwMode="auto">
                    <a:xfrm>
                      <a:off x="0" y="0"/>
                      <a:ext cx="6645910" cy="8124966"/>
                    </a:xfrm>
                    <a:prstGeom prst="rect">
                      <a:avLst/>
                    </a:prstGeom>
                    <a:noFill/>
                    <a:ln>
                      <a:noFill/>
                    </a:ln>
                    <a:extLst>
                      <a:ext uri="{53640926-AAD7-44D8-BBD7-CCE9431645EC}">
                        <a14:shadowObscured xmlns:a14="http://schemas.microsoft.com/office/drawing/2010/main"/>
                      </a:ext>
                    </a:extLst>
                  </pic:spPr>
                </pic:pic>
              </a:graphicData>
            </a:graphic>
          </wp:inline>
        </w:drawing>
      </w:r>
    </w:p>
    <w:p w:rsidR="00617B56" w:rsidRDefault="00617B56" w:rsidP="00617B56"/>
    <w:p w:rsidR="00617B56" w:rsidRDefault="00617B56" w:rsidP="00617B56"/>
    <w:p w:rsidR="00617B56" w:rsidRDefault="00617B56" w:rsidP="00617B56"/>
    <w:p w:rsidR="00617B56" w:rsidRDefault="00617B56" w:rsidP="00617B56"/>
    <w:p w:rsidR="00617B56" w:rsidRDefault="00617B56" w:rsidP="00617B56"/>
    <w:p w:rsidR="00617B56" w:rsidRDefault="00617B56" w:rsidP="00617B56">
      <w:pPr>
        <w:spacing w:after="0" w:line="259" w:lineRule="auto"/>
        <w:rPr>
          <w:color w:val="1F3864" w:themeColor="accent5" w:themeShade="80"/>
          <w:sz w:val="36"/>
          <w:szCs w:val="36"/>
          <w:highlight w:val="green"/>
          <w:shd w:val="clear" w:color="auto" w:fill="FFFFFF"/>
        </w:rPr>
      </w:pPr>
      <w:r w:rsidRPr="00101497">
        <w:rPr>
          <w:color w:val="1F3864" w:themeColor="accent5" w:themeShade="80"/>
          <w:sz w:val="36"/>
          <w:szCs w:val="36"/>
          <w:highlight w:val="green"/>
          <w:shd w:val="clear" w:color="auto" w:fill="FFFFFF"/>
        </w:rPr>
        <w:lastRenderedPageBreak/>
        <w:t xml:space="preserve">ACTIVIDAD  N°  </w:t>
      </w:r>
      <w:r>
        <w:rPr>
          <w:color w:val="1F3864" w:themeColor="accent5" w:themeShade="80"/>
          <w:sz w:val="36"/>
          <w:szCs w:val="36"/>
          <w:highlight w:val="green"/>
          <w:shd w:val="clear" w:color="auto" w:fill="FFFFFF"/>
        </w:rPr>
        <w:t>5</w:t>
      </w:r>
    </w:p>
    <w:p w:rsidR="00617B56" w:rsidRPr="00617B56" w:rsidRDefault="00617B56" w:rsidP="00617B56">
      <w:pPr>
        <w:spacing w:line="259" w:lineRule="auto"/>
        <w:rPr>
          <w:rFonts w:ascii="Broadway" w:hAnsi="Broadway"/>
          <w:color w:val="538135" w:themeColor="accent6" w:themeShade="BF"/>
          <w:sz w:val="28"/>
          <w:szCs w:val="28"/>
        </w:rPr>
      </w:pPr>
      <w:r w:rsidRPr="00617B56">
        <w:rPr>
          <w:rFonts w:ascii="Broadway" w:hAnsi="Broadway"/>
          <w:color w:val="538135" w:themeColor="accent6" w:themeShade="BF"/>
          <w:sz w:val="28"/>
          <w:szCs w:val="28"/>
        </w:rPr>
        <w:t xml:space="preserve">Los bordes de las placas </w:t>
      </w:r>
    </w:p>
    <w:p w:rsidR="00617B56" w:rsidRPr="00617B56" w:rsidRDefault="00617B56" w:rsidP="00617B56">
      <w:pPr>
        <w:shd w:val="clear" w:color="auto" w:fill="FFFFFF"/>
        <w:spacing w:after="0" w:line="259" w:lineRule="auto"/>
        <w:rPr>
          <w:rFonts w:eastAsia="Times New Roman" w:cstheme="minorHAnsi"/>
          <w:color w:val="090909"/>
          <w:sz w:val="24"/>
          <w:szCs w:val="24"/>
          <w:lang w:eastAsia="es-AR"/>
        </w:rPr>
      </w:pPr>
      <w:r w:rsidRPr="00617B56">
        <w:rPr>
          <w:rFonts w:cstheme="minorHAnsi"/>
          <w:color w:val="538135" w:themeColor="accent6" w:themeShade="BF"/>
          <w:sz w:val="24"/>
          <w:szCs w:val="24"/>
        </w:rPr>
        <w:t xml:space="preserve"> </w:t>
      </w:r>
      <w:r w:rsidRPr="00617B56">
        <w:rPr>
          <w:rFonts w:eastAsia="Times New Roman" w:cstheme="minorHAnsi"/>
          <w:color w:val="090909"/>
          <w:sz w:val="24"/>
          <w:szCs w:val="24"/>
          <w:lang w:eastAsia="es-AR"/>
        </w:rPr>
        <w:t>Uno de los principios fundamentales de la teoría de la tectónica de placas es que las placas se mueven como unidades semi coherentes en relación con todas las demás placas. A medida que las placas se mueven, la distancia entre dos ubicaciones en placas diferentes cambia gradualmente, mientras que la distancia entre los sitios en la misma placa permanece relativamente constante.</w:t>
      </w:r>
    </w:p>
    <w:p w:rsidR="00617B56" w:rsidRPr="00617B56" w:rsidRDefault="00617B56" w:rsidP="00617B56">
      <w:pPr>
        <w:shd w:val="clear" w:color="auto" w:fill="FFFFFF"/>
        <w:spacing w:after="0" w:line="240" w:lineRule="auto"/>
        <w:rPr>
          <w:rFonts w:eastAsia="Times New Roman" w:cstheme="minorHAnsi"/>
          <w:color w:val="090909"/>
          <w:sz w:val="24"/>
          <w:szCs w:val="24"/>
          <w:lang w:eastAsia="es-AR"/>
        </w:rPr>
      </w:pPr>
      <w:r w:rsidRPr="00617B56">
        <w:rPr>
          <w:rFonts w:eastAsia="Times New Roman" w:cstheme="minorHAnsi"/>
          <w:color w:val="090909"/>
          <w:sz w:val="24"/>
          <w:szCs w:val="24"/>
          <w:lang w:eastAsia="es-AR"/>
        </w:rPr>
        <w:t>Debido a que las placas están en constante movimiento entre sí, la mayoría de las interacciones principales entre ellas (y, por lo tanto, la mayor deformación) ocurren a lo largo de sus límites.</w:t>
      </w:r>
    </w:p>
    <w:p w:rsidR="00617B56" w:rsidRPr="00617B56" w:rsidRDefault="00617B56" w:rsidP="00617B56">
      <w:pPr>
        <w:shd w:val="clear" w:color="auto" w:fill="FFFFFF"/>
        <w:spacing w:after="0" w:line="240" w:lineRule="auto"/>
        <w:rPr>
          <w:rFonts w:eastAsia="Times New Roman" w:cstheme="minorHAnsi"/>
          <w:color w:val="090909"/>
          <w:sz w:val="24"/>
          <w:szCs w:val="24"/>
          <w:lang w:eastAsia="es-AR"/>
        </w:rPr>
      </w:pPr>
      <w:r w:rsidRPr="00617B56">
        <w:rPr>
          <w:rFonts w:eastAsia="Times New Roman" w:cstheme="minorHAnsi"/>
          <w:color w:val="090909"/>
          <w:sz w:val="24"/>
          <w:szCs w:val="24"/>
          <w:lang w:eastAsia="es-AR"/>
        </w:rPr>
        <w:t>De hecho, los límites de las placas se establecieron primero al trazar la ubicación de los terremotos y volcanes.</w:t>
      </w:r>
    </w:p>
    <w:p w:rsidR="00617B56" w:rsidRPr="00617B56" w:rsidRDefault="00617B56" w:rsidP="00617B56">
      <w:pPr>
        <w:shd w:val="clear" w:color="auto" w:fill="FFFFFF"/>
        <w:spacing w:after="0" w:line="240" w:lineRule="auto"/>
        <w:rPr>
          <w:rFonts w:eastAsia="Times New Roman" w:cstheme="minorHAnsi"/>
          <w:color w:val="090909"/>
          <w:sz w:val="24"/>
          <w:szCs w:val="24"/>
          <w:lang w:eastAsia="es-AR"/>
        </w:rPr>
      </w:pPr>
      <w:r w:rsidRPr="00617B56">
        <w:rPr>
          <w:rFonts w:eastAsia="Times New Roman" w:cstheme="minorHAnsi"/>
          <w:color w:val="090909"/>
          <w:sz w:val="24"/>
          <w:szCs w:val="24"/>
          <w:lang w:eastAsia="es-AR"/>
        </w:rPr>
        <w:t>Las placas están limitadas por tres tipos distintos de límites o bordes, que se diferencian por el tipo de movimiento que exhiben y que se describen brevemente aquí.</w:t>
      </w:r>
    </w:p>
    <w:p w:rsidR="00617B56" w:rsidRPr="00617B56" w:rsidRDefault="00617B56" w:rsidP="00617B56">
      <w:pPr>
        <w:numPr>
          <w:ilvl w:val="0"/>
          <w:numId w:val="7"/>
        </w:numPr>
        <w:shd w:val="clear" w:color="auto" w:fill="FFFFFF"/>
        <w:spacing w:before="150" w:after="0" w:line="240" w:lineRule="auto"/>
        <w:ind w:left="0"/>
        <w:rPr>
          <w:rFonts w:eastAsia="Times New Roman" w:cstheme="minorHAnsi"/>
          <w:color w:val="090909"/>
          <w:sz w:val="24"/>
          <w:szCs w:val="24"/>
          <w:lang w:eastAsia="es-AR"/>
        </w:rPr>
      </w:pPr>
      <w:r w:rsidRPr="00617B56">
        <w:rPr>
          <w:rFonts w:eastAsia="Times New Roman" w:cstheme="minorHAnsi"/>
          <w:b/>
          <w:bCs/>
          <w:color w:val="090909"/>
          <w:sz w:val="24"/>
          <w:szCs w:val="24"/>
          <w:lang w:eastAsia="es-AR"/>
        </w:rPr>
        <w:t>Límites divergentes (márgenes constructivos):</w:t>
      </w:r>
      <w:r w:rsidRPr="00617B56">
        <w:rPr>
          <w:rFonts w:eastAsia="Times New Roman" w:cstheme="minorHAnsi"/>
          <w:color w:val="090909"/>
          <w:sz w:val="24"/>
          <w:szCs w:val="24"/>
          <w:lang w:eastAsia="es-AR"/>
        </w:rPr>
        <w:t> donde dos placas se separan, lo que resulta en una corriente de material caliente desde el manto para crear un nuevo fondo marino</w:t>
      </w:r>
    </w:p>
    <w:p w:rsidR="00617B56" w:rsidRPr="00617B56" w:rsidRDefault="00617B56" w:rsidP="00617B56">
      <w:pPr>
        <w:numPr>
          <w:ilvl w:val="0"/>
          <w:numId w:val="7"/>
        </w:numPr>
        <w:shd w:val="clear" w:color="auto" w:fill="FFFFFF"/>
        <w:spacing w:before="150" w:after="0" w:line="240" w:lineRule="auto"/>
        <w:ind w:left="0"/>
        <w:rPr>
          <w:rFonts w:eastAsia="Times New Roman" w:cstheme="minorHAnsi"/>
          <w:color w:val="090909"/>
          <w:sz w:val="24"/>
          <w:szCs w:val="24"/>
          <w:lang w:eastAsia="es-AR"/>
        </w:rPr>
      </w:pPr>
      <w:r w:rsidRPr="00617B56">
        <w:rPr>
          <w:rFonts w:eastAsia="Times New Roman" w:cstheme="minorHAnsi"/>
          <w:b/>
          <w:bCs/>
          <w:color w:val="090909"/>
          <w:sz w:val="24"/>
          <w:szCs w:val="24"/>
          <w:lang w:eastAsia="es-AR"/>
        </w:rPr>
        <w:t>Límites convergentes (márgenes destructivos)</w:t>
      </w:r>
      <w:r w:rsidRPr="00617B56">
        <w:rPr>
          <w:rFonts w:eastAsia="Times New Roman" w:cstheme="minorHAnsi"/>
          <w:color w:val="090909"/>
          <w:sz w:val="24"/>
          <w:szCs w:val="24"/>
          <w:lang w:eastAsia="es-AR"/>
        </w:rPr>
        <w:t>: donde dos placas se mueven juntas, lo que resulta en la litosfera oceánica que desciende debajo de una placa superior, para eventualmente ser reabsorbida en el manto o posiblemente en la colisión de dos bloques continentales para crear un sistema montañoso, este proceso se denomina subducción.</w:t>
      </w:r>
    </w:p>
    <w:p w:rsidR="00617B56" w:rsidRPr="00617B56" w:rsidRDefault="00617B56" w:rsidP="00617B56">
      <w:pPr>
        <w:numPr>
          <w:ilvl w:val="0"/>
          <w:numId w:val="7"/>
        </w:numPr>
        <w:shd w:val="clear" w:color="auto" w:fill="FFFFFF"/>
        <w:spacing w:before="150" w:after="0" w:line="240" w:lineRule="auto"/>
        <w:ind w:left="0"/>
        <w:rPr>
          <w:rFonts w:eastAsia="Times New Roman" w:cstheme="minorHAnsi"/>
          <w:color w:val="090909"/>
          <w:sz w:val="24"/>
          <w:szCs w:val="24"/>
          <w:lang w:eastAsia="es-AR"/>
        </w:rPr>
      </w:pPr>
      <w:r w:rsidRPr="00617B56">
        <w:rPr>
          <w:rFonts w:eastAsia="Times New Roman" w:cstheme="minorHAnsi"/>
          <w:b/>
          <w:bCs/>
          <w:color w:val="090909"/>
          <w:sz w:val="24"/>
          <w:szCs w:val="24"/>
          <w:lang w:eastAsia="es-AR"/>
        </w:rPr>
        <w:t>Límites transformantes (márgenes conservadores)</w:t>
      </w:r>
      <w:r w:rsidRPr="00617B56">
        <w:rPr>
          <w:rFonts w:eastAsia="Times New Roman" w:cstheme="minorHAnsi"/>
          <w:color w:val="090909"/>
          <w:sz w:val="24"/>
          <w:szCs w:val="24"/>
          <w:lang w:eastAsia="es-AR"/>
        </w:rPr>
        <w:t>: donde dos placas se mueven una contra la otra sin la producción o destrucción de la litosfera.</w:t>
      </w:r>
    </w:p>
    <w:p w:rsidR="00617B56" w:rsidRPr="00617B56" w:rsidRDefault="00617B56" w:rsidP="00617B56">
      <w:pPr>
        <w:shd w:val="clear" w:color="auto" w:fill="FFFFFF"/>
        <w:spacing w:after="0" w:line="240" w:lineRule="auto"/>
        <w:rPr>
          <w:rFonts w:eastAsia="Times New Roman" w:cstheme="minorHAnsi"/>
          <w:color w:val="090909"/>
          <w:sz w:val="24"/>
          <w:szCs w:val="24"/>
          <w:lang w:eastAsia="es-AR"/>
        </w:rPr>
      </w:pPr>
      <w:r w:rsidRPr="00617B56">
        <w:rPr>
          <w:rFonts w:eastAsia="Times New Roman" w:cstheme="minorHAnsi"/>
          <w:color w:val="090909"/>
          <w:sz w:val="24"/>
          <w:szCs w:val="24"/>
          <w:lang w:eastAsia="es-AR"/>
        </w:rPr>
        <w:t xml:space="preserve">Los límites de placa divergente y convergente, representan cada uno aproximadamente el 40 por ciento de todos los límites de placa. Las fallas de transformación representan el 20 por ciento restante. </w:t>
      </w:r>
    </w:p>
    <w:p w:rsidR="00617B56" w:rsidRPr="00617B56" w:rsidRDefault="00617B56" w:rsidP="00617B56">
      <w:pPr>
        <w:shd w:val="clear" w:color="auto" w:fill="FFFFFF"/>
        <w:spacing w:after="0" w:line="240" w:lineRule="auto"/>
        <w:rPr>
          <w:rFonts w:eastAsia="Times New Roman" w:cstheme="minorHAnsi"/>
          <w:color w:val="090909"/>
          <w:sz w:val="24"/>
          <w:szCs w:val="24"/>
          <w:lang w:eastAsia="es-AR"/>
        </w:rPr>
      </w:pPr>
      <w:r w:rsidRPr="00617B56">
        <w:rPr>
          <w:noProof/>
          <w:lang w:eastAsia="es-AR"/>
        </w:rPr>
        <w:drawing>
          <wp:inline distT="0" distB="0" distL="0" distR="0" wp14:anchorId="4C78FA25" wp14:editId="582137BB">
            <wp:extent cx="5884103" cy="4146775"/>
            <wp:effectExtent l="0" t="0" r="2540" b="6350"/>
            <wp:docPr id="12" name="Imagen 12" descr="Qué tipos de bordes de placas tectónicas ex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tipos de bordes de placas tectónicas exist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8454" cy="4149841"/>
                    </a:xfrm>
                    <a:prstGeom prst="rect">
                      <a:avLst/>
                    </a:prstGeom>
                    <a:noFill/>
                    <a:ln>
                      <a:noFill/>
                    </a:ln>
                  </pic:spPr>
                </pic:pic>
              </a:graphicData>
            </a:graphic>
          </wp:inline>
        </w:drawing>
      </w:r>
    </w:p>
    <w:p w:rsidR="00617B56" w:rsidRPr="00617B56" w:rsidRDefault="00617B56" w:rsidP="00617B56">
      <w:pPr>
        <w:spacing w:line="259" w:lineRule="auto"/>
      </w:pPr>
    </w:p>
    <w:p w:rsidR="00617B56" w:rsidRPr="00617B56" w:rsidRDefault="00617B56" w:rsidP="00617B56">
      <w:pPr>
        <w:spacing w:line="259" w:lineRule="auto"/>
        <w:rPr>
          <w:sz w:val="26"/>
          <w:szCs w:val="26"/>
        </w:rPr>
      </w:pPr>
      <w:r w:rsidRPr="00617B56">
        <w:rPr>
          <w:sz w:val="26"/>
          <w:szCs w:val="26"/>
        </w:rPr>
        <w:t xml:space="preserve">ACTIVIDAD </w:t>
      </w:r>
    </w:p>
    <w:p w:rsidR="00617B56" w:rsidRPr="00617B56" w:rsidRDefault="00617B56" w:rsidP="00617B56">
      <w:pPr>
        <w:spacing w:line="259" w:lineRule="auto"/>
        <w:rPr>
          <w:sz w:val="26"/>
          <w:szCs w:val="26"/>
        </w:rPr>
      </w:pPr>
      <w:r w:rsidRPr="00617B56">
        <w:rPr>
          <w:sz w:val="26"/>
          <w:szCs w:val="26"/>
        </w:rPr>
        <w:t>A partir de la información brindada  responde:</w:t>
      </w:r>
    </w:p>
    <w:p w:rsidR="00617B56" w:rsidRPr="00617B56" w:rsidRDefault="00617B56" w:rsidP="00617B56">
      <w:pPr>
        <w:numPr>
          <w:ilvl w:val="0"/>
          <w:numId w:val="8"/>
        </w:numPr>
        <w:spacing w:line="259" w:lineRule="auto"/>
        <w:contextualSpacing/>
        <w:rPr>
          <w:sz w:val="26"/>
          <w:szCs w:val="26"/>
        </w:rPr>
      </w:pPr>
      <w:r w:rsidRPr="00617B56">
        <w:rPr>
          <w:sz w:val="26"/>
          <w:szCs w:val="26"/>
        </w:rPr>
        <w:lastRenderedPageBreak/>
        <w:t xml:space="preserve"> ¿Qué relieves crees que se formó en América tras estos bordes? </w:t>
      </w:r>
    </w:p>
    <w:p w:rsidR="00617B56" w:rsidRPr="00617B56" w:rsidRDefault="00617B56" w:rsidP="00617B56">
      <w:pPr>
        <w:numPr>
          <w:ilvl w:val="0"/>
          <w:numId w:val="8"/>
        </w:numPr>
        <w:spacing w:line="259" w:lineRule="auto"/>
        <w:contextualSpacing/>
        <w:rPr>
          <w:sz w:val="26"/>
          <w:szCs w:val="26"/>
        </w:rPr>
      </w:pPr>
      <w:r w:rsidRPr="00617B56">
        <w:rPr>
          <w:sz w:val="26"/>
          <w:szCs w:val="26"/>
        </w:rPr>
        <w:t>Menciona sobre que placas se encuentra el continente Americano, ¿con cuáles limita?</w:t>
      </w:r>
    </w:p>
    <w:p w:rsidR="00617B56" w:rsidRPr="00617B56" w:rsidRDefault="00617B56" w:rsidP="00617B56">
      <w:pPr>
        <w:spacing w:line="259" w:lineRule="auto"/>
        <w:ind w:left="720"/>
        <w:contextualSpacing/>
      </w:pPr>
    </w:p>
    <w:p w:rsidR="00617B56" w:rsidRPr="00617B56" w:rsidRDefault="00617B56" w:rsidP="00617B56">
      <w:pPr>
        <w:spacing w:line="259" w:lineRule="auto"/>
        <w:rPr>
          <w:rFonts w:ascii="Broadway" w:hAnsi="Broadway"/>
          <w:b/>
          <w:color w:val="C45911" w:themeColor="accent2" w:themeShade="BF"/>
          <w:sz w:val="32"/>
          <w:szCs w:val="32"/>
        </w:rPr>
      </w:pPr>
      <w:r w:rsidRPr="00617B56">
        <w:rPr>
          <w:rFonts w:ascii="Broadway" w:hAnsi="Broadway"/>
          <w:b/>
          <w:color w:val="C45911" w:themeColor="accent2" w:themeShade="BF"/>
          <w:sz w:val="32"/>
          <w:szCs w:val="32"/>
        </w:rPr>
        <w:t xml:space="preserve">Los bordes y los terremotos </w:t>
      </w:r>
    </w:p>
    <w:p w:rsidR="00617B56" w:rsidRPr="00617B56" w:rsidRDefault="00617B56" w:rsidP="00617B56">
      <w:pPr>
        <w:spacing w:line="259" w:lineRule="auto"/>
        <w:rPr>
          <w:rFonts w:cstheme="minorHAnsi"/>
          <w:b/>
          <w:sz w:val="24"/>
          <w:szCs w:val="24"/>
        </w:rPr>
      </w:pPr>
      <w:r w:rsidRPr="00617B56">
        <w:rPr>
          <w:rFonts w:cstheme="minorHAnsi"/>
          <w:b/>
          <w:sz w:val="24"/>
          <w:szCs w:val="24"/>
        </w:rPr>
        <w:t>Observa el siguiente recorte y elabora un pequeño  texto informativo sobre los terremotos y su influencia en la superficie.</w:t>
      </w:r>
    </w:p>
    <w:p w:rsidR="00617B56" w:rsidRPr="00617B56" w:rsidRDefault="00617B56" w:rsidP="00617B56">
      <w:pPr>
        <w:spacing w:line="259" w:lineRule="auto"/>
        <w:rPr>
          <w:rFonts w:ascii="Broadway" w:hAnsi="Broadway"/>
          <w:color w:val="C00000"/>
          <w:sz w:val="28"/>
          <w:szCs w:val="28"/>
        </w:rPr>
      </w:pPr>
    </w:p>
    <w:p w:rsidR="00617B56" w:rsidRPr="00617B56" w:rsidRDefault="00617B56" w:rsidP="00617B56">
      <w:pPr>
        <w:spacing w:line="259" w:lineRule="auto"/>
      </w:pPr>
      <w:r w:rsidRPr="00617B56">
        <w:rPr>
          <w:noProof/>
          <w:lang w:eastAsia="es-AR"/>
        </w:rPr>
        <w:drawing>
          <wp:inline distT="0" distB="0" distL="0" distR="0" wp14:anchorId="0D63D60E" wp14:editId="4A1797C0">
            <wp:extent cx="6579317" cy="6400800"/>
            <wp:effectExtent l="0" t="0" r="0" b="0"/>
            <wp:docPr id="13" name="Imagen 13" descr="Pin de Claudia Urquizo Medina en Social Studies | Cosas tipic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de Claudia Urquizo Medina en Social Studies | Cosas tipicas de ..."/>
                    <pic:cNvPicPr>
                      <a:picLocks noChangeAspect="1" noChangeArrowheads="1"/>
                    </pic:cNvPicPr>
                  </pic:nvPicPr>
                  <pic:blipFill rotWithShape="1">
                    <a:blip r:embed="rId18">
                      <a:extLst>
                        <a:ext uri="{28A0092B-C50C-407E-A947-70E740481C1C}">
                          <a14:useLocalDpi xmlns:a14="http://schemas.microsoft.com/office/drawing/2010/main" val="0"/>
                        </a:ext>
                      </a:extLst>
                    </a:blip>
                    <a:srcRect t="4600"/>
                    <a:stretch/>
                  </pic:blipFill>
                  <pic:spPr bwMode="auto">
                    <a:xfrm>
                      <a:off x="0" y="0"/>
                      <a:ext cx="6602799" cy="6423645"/>
                    </a:xfrm>
                    <a:prstGeom prst="rect">
                      <a:avLst/>
                    </a:prstGeom>
                    <a:noFill/>
                    <a:ln>
                      <a:noFill/>
                    </a:ln>
                    <a:extLst>
                      <a:ext uri="{53640926-AAD7-44D8-BBD7-CCE9431645EC}">
                        <a14:shadowObscured xmlns:a14="http://schemas.microsoft.com/office/drawing/2010/main"/>
                      </a:ext>
                    </a:extLst>
                  </pic:spPr>
                </pic:pic>
              </a:graphicData>
            </a:graphic>
          </wp:inline>
        </w:drawing>
      </w:r>
    </w:p>
    <w:p w:rsidR="00617B56" w:rsidRPr="00617B56" w:rsidRDefault="00617B56" w:rsidP="00617B56">
      <w:pPr>
        <w:spacing w:line="259" w:lineRule="auto"/>
      </w:pPr>
    </w:p>
    <w:p w:rsidR="00617B56" w:rsidRPr="00617B56" w:rsidRDefault="00617B56" w:rsidP="00617B56">
      <w:pPr>
        <w:spacing w:line="259" w:lineRule="auto"/>
      </w:pPr>
    </w:p>
    <w:p w:rsidR="00617B56" w:rsidRDefault="00617B56" w:rsidP="00617B56">
      <w:pPr>
        <w:spacing w:after="0" w:line="259" w:lineRule="auto"/>
        <w:rPr>
          <w:color w:val="1F3864" w:themeColor="accent5" w:themeShade="80"/>
          <w:sz w:val="36"/>
          <w:szCs w:val="36"/>
          <w:highlight w:val="green"/>
          <w:shd w:val="clear" w:color="auto" w:fill="FFFFFF"/>
        </w:rPr>
      </w:pPr>
    </w:p>
    <w:p w:rsidR="00617B56" w:rsidRDefault="00617B56" w:rsidP="00617B56"/>
    <w:sectPr w:rsidR="00617B56" w:rsidSect="001014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C57DC"/>
    <w:multiLevelType w:val="multilevel"/>
    <w:tmpl w:val="D4F0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850AD1"/>
    <w:multiLevelType w:val="hybridMultilevel"/>
    <w:tmpl w:val="D8B071F4"/>
    <w:lvl w:ilvl="0" w:tplc="DC3C7228">
      <w:start w:val="1"/>
      <w:numFmt w:val="decimal"/>
      <w:lvlText w:val="%1."/>
      <w:lvlJc w:val="left"/>
      <w:pPr>
        <w:ind w:left="720" w:hanging="360"/>
      </w:pPr>
      <w:rPr>
        <w:rFonts w:cstheme="minorHAnsi" w:hint="default"/>
        <w:b/>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98E16EC"/>
    <w:multiLevelType w:val="hybridMultilevel"/>
    <w:tmpl w:val="1A28B8EA"/>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
    <w:nsid w:val="19DF3293"/>
    <w:multiLevelType w:val="hybridMultilevel"/>
    <w:tmpl w:val="AB3C8AD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4A097CDD"/>
    <w:multiLevelType w:val="multilevel"/>
    <w:tmpl w:val="164E1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F51D46"/>
    <w:multiLevelType w:val="hybridMultilevel"/>
    <w:tmpl w:val="BB24F9B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5D0435FA"/>
    <w:multiLevelType w:val="hybridMultilevel"/>
    <w:tmpl w:val="D7C09EE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68362206"/>
    <w:multiLevelType w:val="hybridMultilevel"/>
    <w:tmpl w:val="44B2C7E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5"/>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497"/>
    <w:rsid w:val="0003464B"/>
    <w:rsid w:val="00101497"/>
    <w:rsid w:val="00617B56"/>
    <w:rsid w:val="00F4546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B28BF3-C8C7-4C08-A4BA-228ABA68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497"/>
    <w:pPr>
      <w:spacing w:line="252"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01497"/>
    <w:rPr>
      <w:color w:val="0563C1" w:themeColor="hyperlink"/>
      <w:u w:val="single"/>
    </w:rPr>
  </w:style>
  <w:style w:type="paragraph" w:styleId="Prrafodelista">
    <w:name w:val="List Paragraph"/>
    <w:basedOn w:val="Normal"/>
    <w:uiPriority w:val="34"/>
    <w:qFormat/>
    <w:rsid w:val="00F454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geoenciclopedia.com/tierra/"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angeles-victoria015@outlook.com" TargetMode="Externa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1910</Words>
  <Characters>10508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2020-11-05T05:18:00Z</dcterms:created>
  <dcterms:modified xsi:type="dcterms:W3CDTF">2020-11-05T05:48:00Z</dcterms:modified>
</cp:coreProperties>
</file>