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41" w:rsidRDefault="00627041" w:rsidP="00627041">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9E40C5" w:rsidRPr="007351BA" w:rsidRDefault="009E40C5" w:rsidP="00627041">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bookmarkStart w:id="0" w:name="_GoBack"/>
      <w:bookmarkEnd w:id="0"/>
    </w:p>
    <w:p w:rsidR="00627041" w:rsidRPr="007351BA" w:rsidRDefault="00627041" w:rsidP="00627041">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627041" w:rsidRPr="007351BA" w:rsidRDefault="00627041" w:rsidP="00627041">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627041" w:rsidRPr="007351BA" w:rsidRDefault="00627041" w:rsidP="00627041">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627041" w:rsidRPr="007351BA" w:rsidRDefault="00627041" w:rsidP="00627041">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627041" w:rsidRDefault="00627041" w:rsidP="00627041">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Fecha de Entrega: </w:t>
      </w:r>
      <w:r>
        <w:rPr>
          <w:rFonts w:asciiTheme="minorHAnsi" w:hAnsiTheme="minorHAnsi" w:cstheme="minorHAnsi"/>
          <w:b/>
          <w:sz w:val="24"/>
          <w:szCs w:val="24"/>
          <w:u w:val="single"/>
        </w:rPr>
        <w:t>Una Semana desde la publicación en la página del colegio.</w:t>
      </w:r>
    </w:p>
    <w:p w:rsidR="00F516FE" w:rsidRPr="00B921F4" w:rsidRDefault="00627041" w:rsidP="00F516FE">
      <w:pPr>
        <w:jc w:val="both"/>
      </w:pPr>
      <w:r>
        <w:t xml:space="preserve">                                                      </w:t>
      </w:r>
      <w:r w:rsidRPr="00543660">
        <w:rPr>
          <w:b/>
          <w:u w:val="single"/>
        </w:rPr>
        <w:t xml:space="preserve">Actividad N° </w:t>
      </w:r>
      <w:r w:rsidR="00A131C1">
        <w:rPr>
          <w:b/>
          <w:u w:val="single"/>
        </w:rPr>
        <w:t>5</w:t>
      </w:r>
      <w:r>
        <w:rPr>
          <w:b/>
          <w:u w:val="single"/>
        </w:rPr>
        <w:t>:</w:t>
      </w:r>
      <w:r w:rsidRPr="009D17AE">
        <w:t xml:space="preserve"> </w:t>
      </w:r>
      <w:r w:rsidRPr="003B1CDD">
        <w:rPr>
          <w:b/>
        </w:rPr>
        <w:t>Tema:</w:t>
      </w:r>
      <w:r w:rsidRPr="005036FE">
        <w:rPr>
          <w:b/>
        </w:rPr>
        <w:t xml:space="preserve"> </w:t>
      </w:r>
      <w:r w:rsidR="00927EEC">
        <w:rPr>
          <w:lang w:val="es-ES_tradnl"/>
        </w:rPr>
        <w:t>Crecimiento Económico</w:t>
      </w:r>
    </w:p>
    <w:p w:rsidR="00627041" w:rsidRDefault="00627041" w:rsidP="00627041">
      <w:pPr>
        <w:rPr>
          <w:b/>
        </w:rPr>
      </w:pPr>
    </w:p>
    <w:p w:rsidR="00A131C1" w:rsidRDefault="00A131C1" w:rsidP="00A131C1">
      <w:pPr>
        <w:jc w:val="both"/>
        <w:rPr>
          <w:rFonts w:asciiTheme="minorHAnsi" w:hAnsiTheme="minorHAnsi" w:cstheme="minorHAnsi"/>
          <w:b/>
          <w:sz w:val="24"/>
          <w:szCs w:val="24"/>
        </w:rPr>
      </w:pPr>
      <w:r w:rsidRPr="007351BA">
        <w:rPr>
          <w:rFonts w:asciiTheme="minorHAnsi" w:hAnsiTheme="minorHAnsi" w:cstheme="minorHAnsi"/>
          <w:b/>
          <w:sz w:val="24"/>
          <w:szCs w:val="24"/>
          <w:u w:val="single"/>
        </w:rPr>
        <w:t>Consigna:</w:t>
      </w:r>
      <w:r>
        <w:rPr>
          <w:rFonts w:asciiTheme="minorHAnsi" w:hAnsiTheme="minorHAnsi" w:cstheme="minorHAnsi"/>
          <w:b/>
          <w:sz w:val="24"/>
          <w:szCs w:val="24"/>
        </w:rPr>
        <w:t xml:space="preserve"> Se deberá</w:t>
      </w:r>
      <w:r w:rsidRPr="007351BA">
        <w:rPr>
          <w:rFonts w:asciiTheme="minorHAnsi" w:hAnsiTheme="minorHAnsi" w:cstheme="minorHAnsi"/>
          <w:b/>
          <w:sz w:val="24"/>
          <w:szCs w:val="24"/>
        </w:rPr>
        <w:t xml:space="preserve"> leer de manera comprensiva el material enviado, para que de este modo puedan responder el cuestionario. Aquellas/os que lo enviasen en soporte digital, guardar las actividades en archivo y las/os que lo efectúen en papel conservar las actividades. Cualquier situación que aconteciere al respecto, informar al profesor que todas las circunstancias serán contempladas, por las vías de comunicación establecidas.</w:t>
      </w:r>
    </w:p>
    <w:p w:rsidR="000F1305" w:rsidRPr="00563D69" w:rsidRDefault="000F1305" w:rsidP="00C94336">
      <w:pPr>
        <w:jc w:val="both"/>
        <w:rPr>
          <w:b/>
          <w:sz w:val="28"/>
          <w:szCs w:val="28"/>
        </w:rPr>
      </w:pPr>
      <w:r w:rsidRPr="00563D69">
        <w:rPr>
          <w:b/>
          <w:sz w:val="28"/>
          <w:szCs w:val="28"/>
          <w:u w:val="single"/>
        </w:rPr>
        <w:t>El Crecimiento y el Desarrollo</w:t>
      </w:r>
      <w:r w:rsidR="0057503C" w:rsidRPr="00563D69">
        <w:rPr>
          <w:b/>
          <w:sz w:val="28"/>
          <w:szCs w:val="28"/>
          <w:u w:val="single"/>
        </w:rPr>
        <w:t>:</w:t>
      </w:r>
      <w:r w:rsidRPr="00563D69">
        <w:rPr>
          <w:b/>
          <w:sz w:val="28"/>
          <w:szCs w:val="28"/>
        </w:rPr>
        <w:t xml:space="preserve"> Definición del Crecimiento Económico, estimaciones y determinantes.</w:t>
      </w:r>
    </w:p>
    <w:p w:rsidR="000F1305" w:rsidRDefault="000F1305" w:rsidP="00C94336">
      <w:pPr>
        <w:jc w:val="both"/>
      </w:pPr>
      <w:r>
        <w:t xml:space="preserve"> Uno de los problemas que afronta cualquier sociedad y que intenta estudiar la economía, es lograr el progreso o crecimiento económico</w:t>
      </w:r>
    </w:p>
    <w:p w:rsidR="00EC307E" w:rsidRPr="007351BA" w:rsidRDefault="000F1305" w:rsidP="00C94336">
      <w:pPr>
        <w:jc w:val="both"/>
        <w:rPr>
          <w:rFonts w:asciiTheme="minorHAnsi" w:hAnsiTheme="minorHAnsi" w:cstheme="minorHAnsi"/>
          <w:b/>
          <w:sz w:val="24"/>
          <w:szCs w:val="24"/>
        </w:rPr>
      </w:pPr>
      <w:r>
        <w:t xml:space="preserve"> El crecimiento económico es un proceso sostenido a lo largo del tiempo en el que los niveles de actividad económica aumentan constantemente. Este tema es una preocupación central que se ve reflejada en diferentes paradigmas teóricos de hace más de siglo y medio, algunas vinculadas a épocas históricas determinadas, otras por demandas del medio y otras son ejercicios intelectuales. Las ventajas del crecimiento económico son obvias, si la economía crece, las rentas serán mayores en el futuro y nuestros hijos tendrán más niveles de bienestar material. Considerando el Flujo Circular de la Renta que desarrollamos en la Unidad 1, podríamos inferir que se ampliará el flujo real de bienes y servicios que circulan en la </w:t>
      </w:r>
      <w:r w:rsidR="00993E5F">
        <w:t>economía,</w:t>
      </w:r>
      <w:r>
        <w:t xml:space="preserve"> así como las remuneraciones de los factores productivos -flujo monetario-. Además, en la medida en que la economía crece, puede redistribuirse parte de la producción adicional en beneficio de los grupos sociales más vulnerables. Una de las medidas convencionales para medir</w:t>
      </w:r>
      <w:r w:rsidR="00993E5F">
        <w:t xml:space="preserve"> el crecimiento económico es la evolución del Producto (la tasa anual de incremento del PBI).</w:t>
      </w:r>
    </w:p>
    <w:p w:rsidR="00DB5A5D" w:rsidRDefault="00993E5F" w:rsidP="00C94336">
      <w:pPr>
        <w:jc w:val="both"/>
      </w:pPr>
      <w:r>
        <w:t xml:space="preserve">Esta estimación permite observar si aumentó el valor monetario de Bienes y Servicios finales producidos en esta economía entre el año 1 y el año 2. Sin embargo, si en esa economía existe inflación, es necesario considerar el Producto a precios constantes para el cálculo de esta tasa. Ello permite conocer qué ocurrió realmente con la producción -cantidad de bienes y servicios- </w:t>
      </w:r>
      <w:r>
        <w:lastRenderedPageBreak/>
        <w:t>dejando de lado el efecto que pudiera tener sobre la estimación, la variación de precios. Si la economía se maneja con valores muy bajos de inflación anual este cálculo no muestra gran diferencia con el cálculo a valores corrientes.</w:t>
      </w:r>
    </w:p>
    <w:p w:rsidR="00B370F6" w:rsidRDefault="00DB5A5D" w:rsidP="00B370F6">
      <w:pPr>
        <w:jc w:val="both"/>
      </w:pPr>
      <w:r w:rsidRPr="00DB5A5D">
        <w:rPr>
          <w:b/>
          <w:u w:val="single"/>
        </w:rPr>
        <w:t>La medición del crecimiento económico</w:t>
      </w:r>
      <w:r>
        <w:t xml:space="preserve"> Por lo general, el crecimiento económico se detecta mediante la evolución del PIB a largo plazo, ya que éste es una medida de la producción de un país y, por tanto, de su nivel de actividad económica. Puesto que el PIB es una macro</w:t>
      </w:r>
      <w:r w:rsidR="007E065F">
        <w:t xml:space="preserve"> </w:t>
      </w:r>
      <w:r>
        <w:t xml:space="preserve">magnitud de valor, es decir, el resultado de multiplicar la cantidad de bienes y servicios producidos por sus precios respectivos, sólo tendremos una idea apropiada del crecimiento de una economía si eliminamos la influencia de los precios sobre el PIB y analizamos la evolución de la producción real. Otro elemento relevante es el aumento de la población. Únicamente si se conoce la evolución del número de habitantes podrá saberse si la renta per cápita aumenta o no. Por esta razón, cuando se estudia el crecimiento económico se suele utilizar la magnitud PIB por habitante. La tasa de crecimiento del PIB en términos reales La tasa de crecimiento del </w:t>
      </w:r>
      <w:r w:rsidR="00B370F6">
        <w:t>PIB entre dos años determinados. El crecimiento económico se suele medir mediante la tasa de crecimiento del PIB real y el nivel del PIB por habitante.</w:t>
      </w:r>
    </w:p>
    <w:p w:rsidR="00230CA1" w:rsidRDefault="00993E5F" w:rsidP="00C94336">
      <w:pPr>
        <w:jc w:val="both"/>
      </w:pPr>
      <w:r>
        <w:t xml:space="preserve"> </w:t>
      </w:r>
      <w:r w:rsidR="00C94336">
        <w:t xml:space="preserve">En general, la bibliografía considera algunos </w:t>
      </w:r>
      <w:r w:rsidR="00C94336" w:rsidRPr="006C4213">
        <w:rPr>
          <w:b/>
        </w:rPr>
        <w:t>determinantes básicos del crecimiento</w:t>
      </w:r>
      <w:r w:rsidR="00C94336">
        <w:t xml:space="preserve">, si bien depende del momento histórico de cada país y de sus características peculiares (Mochón y Becker, 1993): </w:t>
      </w:r>
    </w:p>
    <w:p w:rsidR="00DF5D32" w:rsidRDefault="00C94336" w:rsidP="00C94336">
      <w:pPr>
        <w:jc w:val="both"/>
      </w:pPr>
      <w:r w:rsidRPr="00230CA1">
        <w:rPr>
          <w:b/>
          <w:u w:val="single"/>
        </w:rPr>
        <w:t>La disponibilidad de recursos productivos:</w:t>
      </w:r>
      <w:r>
        <w:t xml:space="preserve"> Tradicionalmente se considera que el trabajo crece a una tasa más o menos constante, mientras que el capital se puede aumentar a voluntad. Estos supuestos representan una gran simplificación. En la literatura clásica del crecimiento económico la tierra se introducía como un factor limitante. En los modelos modernos este papel lo juegan los factores no renovables como el petróleo, dado su carácter de factor vital y escaso, que no se puede producir.</w:t>
      </w:r>
    </w:p>
    <w:p w:rsidR="00C94336" w:rsidRDefault="00C94336" w:rsidP="00C94336">
      <w:pPr>
        <w:jc w:val="both"/>
      </w:pPr>
      <w:r w:rsidRPr="00DF5D32">
        <w:rPr>
          <w:b/>
          <w:u w:val="single"/>
        </w:rPr>
        <w:t xml:space="preserve"> -La productividad:</w:t>
      </w:r>
      <w:r>
        <w:t xml:space="preserve"> Cuando el trabajador promedio produce más en una hora, o sea, cuando crece la productividad media del trabajo, crece la producción total de la economía. Las causas que explican el aumento de la productividad </w:t>
      </w:r>
      <w:r w:rsidR="001024F7">
        <w:t>y,</w:t>
      </w:r>
      <w:r>
        <w:t xml:space="preserve"> en consecuencia, de la economía, son muy diversas y, entre ellas, cabe destacar a las siguientes. • El aumento de la cantidad y calidad del equipo productivo vía inversión. • La mayor eficiencia en la organización económica • El aprovechamiento de economías a escala: la utilización de instalaciones más grandes permite la introducción de procesos técnicos más eficientes. • La mejora en educación y especialización del factor trabajo, el cual podrá emplearse en procesos técnicos más eficientes. • El progreso tecnológico ya que aumenta la eficiencia de la organización económica. • La movilidad ocupacional y geográfica de los factores productivos. Esto hace referencia a la disposición de los agentes económicos a aceptar transformaciones de la estructura productiva, lo cual supone la movilidad entre diferentes ocupaciones y geográfica de los factores.</w:t>
      </w:r>
    </w:p>
    <w:p w:rsidR="00DF5D32" w:rsidRDefault="00DF5D32" w:rsidP="00DF5D32">
      <w:pPr>
        <w:jc w:val="both"/>
      </w:pPr>
      <w:r w:rsidRPr="00DF5D32">
        <w:rPr>
          <w:b/>
          <w:u w:val="single"/>
        </w:rPr>
        <w:t xml:space="preserve">La actitud de la sociedad ante el ahorro: </w:t>
      </w:r>
      <w:r>
        <w:t xml:space="preserve">como veremos a continuación, la capacidad de ahorrar más, es decir, evitar una parte del consumo en el presente, puede, si se vehiculiza a incrementar la acumulación de capital, ampliar el proceso de fabricación de nuevos bienes de capital, y de esa forma, materializar el progreso técnico. Existen diversas teorías explicativas del crecimiento económico con distintas perspectivas que han tratado de estudiar qué es lo que crece y por qué crece, para lo cual se ha acudido a teorías y modelos. Algunos destacaron los aspectos sociales </w:t>
      </w:r>
      <w:r>
        <w:lastRenderedPageBreak/>
        <w:t>y tecnológicos, otros los cambios en la estructura organizativa e institucional, o los cambios tecnológicos.</w:t>
      </w:r>
    </w:p>
    <w:p w:rsidR="0057503C" w:rsidRPr="006C4213" w:rsidRDefault="0057503C" w:rsidP="0057503C">
      <w:pPr>
        <w:jc w:val="both"/>
        <w:rPr>
          <w:b/>
        </w:rPr>
      </w:pPr>
      <w:r w:rsidRPr="006C4213">
        <w:rPr>
          <w:b/>
        </w:rPr>
        <w:t>Algunos beneficios del crecimiento económico:</w:t>
      </w:r>
    </w:p>
    <w:p w:rsidR="0057503C" w:rsidRDefault="0057503C" w:rsidP="0057503C">
      <w:pPr>
        <w:jc w:val="both"/>
      </w:pPr>
      <w:r>
        <w:t xml:space="preserve"> • Suele ser la clave para lograr un nivel de vida adecuado. Los aumentos de la productividad permiten disfrutar de más bienes y servicios por persona y que la gente cuente con más tiempo libre disponiendo de la misma cantidad de bienes y servicios.</w:t>
      </w:r>
    </w:p>
    <w:p w:rsidR="0057503C" w:rsidRDefault="0057503C" w:rsidP="0057503C">
      <w:pPr>
        <w:jc w:val="both"/>
      </w:pPr>
      <w:r>
        <w:t xml:space="preserve"> • Al aumentar la renta nacional en términos reales, el Estado recibirá mayores ingresos por impuestos.</w:t>
      </w:r>
    </w:p>
    <w:p w:rsidR="0057503C" w:rsidRDefault="0057503C" w:rsidP="0057503C">
      <w:pPr>
        <w:jc w:val="both"/>
      </w:pPr>
      <w:r>
        <w:t xml:space="preserve"> • Las políticas designadas para redistribuir la renta pueden llevarse adelante sin oposición política cuando hay crecimiento. Si la economía no crece la redistribución implicaría la mejora de un grupo social a costa de otro grupo. </w:t>
      </w:r>
    </w:p>
    <w:p w:rsidR="0057503C" w:rsidRDefault="0057503C" w:rsidP="0057503C">
      <w:pPr>
        <w:jc w:val="both"/>
      </w:pPr>
      <w:r>
        <w:t>• El aumento del empleo: si la producción aumenta, también lo hace el empleo. El crecimiento también tiene costos: El aumento de la inversión implica reducir el consumo actual.</w:t>
      </w:r>
    </w:p>
    <w:p w:rsidR="0057503C" w:rsidRDefault="0057503C" w:rsidP="0057503C">
      <w:pPr>
        <w:jc w:val="both"/>
      </w:pPr>
      <w:r>
        <w:t xml:space="preserve"> • Hay toda una serie de costos sociales del crecimiento. Puede que el logro de una eficiencia técnica que asegure altas tasas de crecimiento imponga altos costos sobre la sociedad. Este es el caso de la contaminación del medio ambiente.</w:t>
      </w:r>
    </w:p>
    <w:p w:rsidR="004A65B9" w:rsidRPr="004A65B9" w:rsidRDefault="004A65B9" w:rsidP="004A65B9">
      <w:pPr>
        <w:jc w:val="both"/>
        <w:rPr>
          <w:b/>
          <w:sz w:val="28"/>
          <w:szCs w:val="28"/>
        </w:rPr>
      </w:pPr>
      <w:r w:rsidRPr="004A65B9">
        <w:rPr>
          <w:b/>
          <w:sz w:val="28"/>
          <w:szCs w:val="28"/>
        </w:rPr>
        <w:t xml:space="preserve"> El crecimiento es un medio para lograr el fin último de aumentar el desarrollo</w:t>
      </w:r>
      <w:r>
        <w:rPr>
          <w:b/>
          <w:sz w:val="28"/>
          <w:szCs w:val="28"/>
        </w:rPr>
        <w:t xml:space="preserve"> y bienestar de las personas</w:t>
      </w:r>
    </w:p>
    <w:p w:rsidR="006F28C9" w:rsidRDefault="004A65B9" w:rsidP="00B07DC4">
      <w:pPr>
        <w:jc w:val="both"/>
        <w:rPr>
          <w:b/>
          <w:lang w:val="es-ES_tradnl"/>
        </w:rPr>
      </w:pPr>
      <w:r w:rsidRPr="0032307C">
        <w:rPr>
          <w:b/>
          <w:sz w:val="28"/>
          <w:szCs w:val="28"/>
        </w:rPr>
        <w:t xml:space="preserve"> La definición de desarrollo</w:t>
      </w:r>
      <w:r>
        <w:t xml:space="preserve"> La verdadera riqueza de una nación está en su gente. El objetivo básico del desarrollo es crear un ambiente propicio para que los seres humanos disfruten de una vida prolongada, saludable y creativa. Esta puede ser una verdad obvia, aunque con frecuencia se olvida debido a la</w:t>
      </w:r>
      <w:r w:rsidR="00B07DC4">
        <w:t xml:space="preserve"> preocupación inmediata de acumular bienes de consumo y riqueza financiera. Algunas veces las consideraciones técnicas acerca de los medios para alcanzar el desarrollo humano -y el uso de estadísticas para medir los ingresos nacionales y su crecimiento- encubren el hecho de que el objetivo primordial del desarrollo consiste en beneficiar a la gente. Las cifras de ingreso nacional o producto (PBI), si bien son útiles para muchos propósitos, no reflejan la composición de los ingresos ni los beneficiarios reales. Por otra parte, los individuos generalmente valoran logros que nunca se materializan, o por lo menos no lo hacen inmediatamente en términos de mayores ingresos o cifras de crecimiento: mejor nutrición y servicios médicos, mayor acceso a conocimientos, vidas más seguras, mejores condiciones de trabajo, protección contra el crimen y la violencia física, horas de descanso más gratificantes y un sentimiento de participación en las actividades económicas, culturales y políticas de sus comunidades. Obviamente, la gente también desea mayores ingresos como parte de sus oportunidades.</w:t>
      </w:r>
    </w:p>
    <w:p w:rsidR="001C48FB" w:rsidRDefault="002666BC">
      <w:r>
        <w:t xml:space="preserve">El ingreso no es la suma total de la vida humana Estas ideas respecto a que los beneficios sociales deben juzgarse según promuevan el bienestar humano se remontan a Aristóteles. Este filósofo advirtió que las sociedades no deben juzgarse simplemente por patrones tales como el ingreso y la riqueza, que no se buscan en sí mismos, sino que se desean como medios para </w:t>
      </w:r>
      <w:r>
        <w:lastRenderedPageBreak/>
        <w:t xml:space="preserve">alcanzar otros objetivos. La preocupación excesiva por el crecimiento del producto ha ocultado esa poderosa perspectiva, sustituyendo la concentración en los fines por una obsesión por los medios. La reciente experiencia en desarrollo ha vuelto a hacer énfasis por varias razones, en la necesidad de prestar atención al vínculo entre crecimiento y desarrollo humano: </w:t>
      </w:r>
    </w:p>
    <w:p w:rsidR="001C48FB" w:rsidRDefault="002666BC">
      <w:r>
        <w:t xml:space="preserve">• Muchos países en desarrollo registran un rápido </w:t>
      </w:r>
      <w:r w:rsidR="001024F7">
        <w:t>crecimiento,</w:t>
      </w:r>
      <w:r>
        <w:t xml:space="preserve"> pero no han logrado reducir las carencias socioeconómicas de importantes segmentos de la población.</w:t>
      </w:r>
    </w:p>
    <w:p w:rsidR="001C48FB" w:rsidRDefault="002666BC">
      <w:r>
        <w:t xml:space="preserve"> • Incluso en naciones industrializadas, se están dando cuenta que un alto nivel de ingresos no necesariamente protege contra la rápida expansión de problemas tales como las drogas, el alcoholismo, el SIDA, la falta de vivienda, la violencia y la ruptura de relaciones familiares.</w:t>
      </w:r>
    </w:p>
    <w:p w:rsidR="001C48FB" w:rsidRDefault="002666BC">
      <w:r>
        <w:t xml:space="preserve"> • Algunos países de bajos ingresos han demostrado que es posible alcanzar altos niveles de desarrollo humano si utilizan hábilmente los medios disponibles para ampliar las capacidades humanas.</w:t>
      </w:r>
    </w:p>
    <w:p w:rsidR="0044699C" w:rsidRDefault="002666BC">
      <w:r>
        <w:t xml:space="preserve"> • Los esfuerzos de desarrollo humano en muchos países han sido afectados por las crisis económicas y programas económicos de ajuste. El enfoque del Desarrollo Humano pone el acento, sobre el carácter complejo y múltiple de los procesos de cambio económico. A la dimensión material, le agrega la social. También pone en relieve la necesidad ética de no separar al proceso de crecimiento económico de su impacto en el bienestar de las personas; y sobre el carácter ínter subjetivo y dinámico de las nociones de bienestar.</w:t>
      </w:r>
    </w:p>
    <w:p w:rsidR="00FE654F" w:rsidRPr="00FE654F" w:rsidRDefault="00FE654F" w:rsidP="00FE654F">
      <w:pPr>
        <w:rPr>
          <w:b/>
          <w:sz w:val="28"/>
          <w:szCs w:val="28"/>
        </w:rPr>
      </w:pPr>
      <w:r w:rsidRPr="00FE654F">
        <w:rPr>
          <w:b/>
          <w:sz w:val="28"/>
          <w:szCs w:val="28"/>
        </w:rPr>
        <w:t>Entonces: El desarrollo humano es un proceso mediante el cual se amplían las oportunidades de los individuos</w:t>
      </w:r>
    </w:p>
    <w:p w:rsidR="00FE654F" w:rsidRDefault="00FE654F" w:rsidP="00E56526">
      <w:pPr>
        <w:jc w:val="both"/>
      </w:pPr>
      <w:r>
        <w:t xml:space="preserve"> En principio estas oportunidades pueden ser infinitas y cambiar con el tiempo. Las más importantes son contar con una vida prolongada y saludable, acceso a la educación y el disfrute de un nivel de vida decente. Otras también relevantes son: </w:t>
      </w:r>
    </w:p>
    <w:p w:rsidR="00FE654F" w:rsidRDefault="00FE654F" w:rsidP="00E56526">
      <w:pPr>
        <w:jc w:val="both"/>
      </w:pPr>
      <w:r>
        <w:t xml:space="preserve">la libertad política, la garantía de los derechos humanos, el respeto a sí mismo, lo que Adam Smith llamó la capacidad de interactuar con otros sin sentirse “avergonzado de aparecer en público”. El desarrollo humano tiene dos aspectos: </w:t>
      </w:r>
    </w:p>
    <w:p w:rsidR="00FE654F" w:rsidRDefault="00FE654F" w:rsidP="00E56526">
      <w:pPr>
        <w:jc w:val="both"/>
      </w:pPr>
      <w:r>
        <w:t xml:space="preserve"> • la formación de capacidades humanas -tales como un mejor estado a la salud, conocimientos y destrezas-</w:t>
      </w:r>
    </w:p>
    <w:p w:rsidR="00FE654F" w:rsidRDefault="00FE654F" w:rsidP="00E56526">
      <w:pPr>
        <w:jc w:val="both"/>
      </w:pPr>
      <w:r>
        <w:t xml:space="preserve"> y • el uso que la gente hace de esas capacidades adquiridas -para el descanso, la producción o las actividades culturales, sociales y políticas.</w:t>
      </w:r>
    </w:p>
    <w:p w:rsidR="00FE654F" w:rsidRDefault="00FE654F" w:rsidP="00E56526">
      <w:pPr>
        <w:jc w:val="both"/>
      </w:pPr>
      <w:r>
        <w:t>. La medición del Desarrollo Humano: el Índice de Desarrollo Humano (IDH) El índice de Desarrollo Humano es un índice compuesto que se centra en tres de las dimensiones básicas: • tener una vida larga y sana medido a través de la esperanza de vida al nacer • la capacidad de adquirir conocimientos, que se mide por los años de escolaridad y los años esperados de escolaridad -alfabetización de adultos y matriculación combinada de nivel primario, secundario y terciario- • la capacidad de lograr un nivel de vida digno, que se mide por el Ingreso Nacional Bruto per cápita ajustado por la Paridad del Poder adquisitivo</w:t>
      </w:r>
      <w:r w:rsidR="00E56526">
        <w:t>.</w:t>
      </w:r>
    </w:p>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B66615" w:rsidRPr="00B66615" w:rsidTr="00B66615">
        <w:trPr>
          <w:tblCellSpacing w:w="0" w:type="dxa"/>
          <w:jc w:val="center"/>
        </w:trPr>
        <w:tc>
          <w:tcPr>
            <w:tcW w:w="0" w:type="auto"/>
            <w:vAlign w:val="center"/>
            <w:hideMark/>
          </w:tcPr>
          <w:p w:rsidR="00B66615" w:rsidRPr="00B66615" w:rsidRDefault="00B66615" w:rsidP="00B66615">
            <w:pPr>
              <w:spacing w:after="0" w:line="240" w:lineRule="auto"/>
              <w:rPr>
                <w:rFonts w:ascii="Verdana" w:eastAsia="Times New Roman" w:hAnsi="Verdana"/>
                <w:b/>
                <w:bCs/>
                <w:caps/>
                <w:color w:val="000000"/>
                <w:sz w:val="20"/>
                <w:szCs w:val="20"/>
                <w:lang w:eastAsia="es-AR"/>
              </w:rPr>
            </w:pPr>
            <w:r w:rsidRPr="00B66615">
              <w:rPr>
                <w:rFonts w:ascii="Verdana" w:eastAsia="Times New Roman" w:hAnsi="Verdana"/>
                <w:b/>
                <w:bCs/>
                <w:caps/>
                <w:color w:val="000000"/>
                <w:sz w:val="20"/>
                <w:szCs w:val="20"/>
                <w:lang w:eastAsia="es-AR"/>
              </w:rPr>
              <w:lastRenderedPageBreak/>
              <w:t>LOS RIESGOS DE SOSTENER EL CRECIMIENTO CON INFLACIÓN</w:t>
            </w:r>
          </w:p>
        </w:tc>
      </w:tr>
      <w:tr w:rsidR="00B66615" w:rsidRPr="00B66615" w:rsidTr="00B66615">
        <w:trPr>
          <w:trHeight w:val="75"/>
          <w:tblCellSpacing w:w="0" w:type="dxa"/>
          <w:jc w:val="center"/>
        </w:trPr>
        <w:tc>
          <w:tcPr>
            <w:tcW w:w="0" w:type="auto"/>
            <w:vAlign w:val="center"/>
            <w:hideMark/>
          </w:tcPr>
          <w:p w:rsidR="00B66615" w:rsidRPr="00B66615" w:rsidRDefault="00B66615" w:rsidP="00B66615">
            <w:pPr>
              <w:spacing w:after="0" w:line="240" w:lineRule="auto"/>
              <w:rPr>
                <w:rFonts w:ascii="Verdana" w:eastAsia="Times New Roman" w:hAnsi="Verdana"/>
                <w:b/>
                <w:bCs/>
                <w:caps/>
                <w:color w:val="000000"/>
                <w:sz w:val="20"/>
                <w:szCs w:val="20"/>
                <w:lang w:eastAsia="es-AR"/>
              </w:rPr>
            </w:pPr>
          </w:p>
        </w:tc>
      </w:tr>
      <w:tr w:rsidR="00B66615" w:rsidRPr="00B66615" w:rsidTr="00B66615">
        <w:trPr>
          <w:tblCellSpacing w:w="0" w:type="dxa"/>
          <w:jc w:val="center"/>
        </w:trPr>
        <w:tc>
          <w:tcPr>
            <w:tcW w:w="0" w:type="auto"/>
            <w:vAlign w:val="center"/>
            <w:hideMark/>
          </w:tcPr>
          <w:p w:rsidR="00B66615" w:rsidRPr="00B66615" w:rsidRDefault="00B66615" w:rsidP="00B66615">
            <w:pPr>
              <w:spacing w:before="100" w:beforeAutospacing="1" w:after="100" w:afterAutospacing="1" w:line="240" w:lineRule="auto"/>
              <w:rPr>
                <w:rFonts w:ascii="Verdana" w:eastAsia="Times New Roman" w:hAnsi="Verdana"/>
                <w:color w:val="40312D"/>
                <w:sz w:val="20"/>
                <w:szCs w:val="20"/>
                <w:lang w:eastAsia="es-AR"/>
              </w:rPr>
            </w:pPr>
            <w:r w:rsidRPr="00B66615">
              <w:rPr>
                <w:rFonts w:ascii="Verdana" w:eastAsia="Times New Roman" w:hAnsi="Verdana"/>
                <w:color w:val="40312D"/>
                <w:sz w:val="20"/>
                <w:szCs w:val="20"/>
                <w:lang w:eastAsia="es-AR"/>
              </w:rPr>
              <w:t>Una economía que opera con altos niveles sobre su capacidad instalada y apoyada en políticas oficiales de estímulo al consumo termina por generar tensiones en los precios.</w:t>
            </w:r>
            <w:r w:rsidRPr="00B66615">
              <w:rPr>
                <w:rFonts w:ascii="Verdana" w:eastAsia="Times New Roman" w:hAnsi="Verdana"/>
                <w:color w:val="40312D"/>
                <w:sz w:val="20"/>
                <w:szCs w:val="20"/>
                <w:lang w:eastAsia="es-AR"/>
              </w:rPr>
              <w:br/>
              <w:t>La idea de que un poco de inflación permite “lubricar” el desarrollo económico tiene alcances en el corto plazo, pero en el mediano plazo termina por afectar el crecimiento.</w:t>
            </w:r>
          </w:p>
        </w:tc>
      </w:tr>
      <w:tr w:rsidR="00B66615" w:rsidRPr="00B66615" w:rsidTr="00B66615">
        <w:trPr>
          <w:tblCellSpacing w:w="0" w:type="dxa"/>
          <w:jc w:val="center"/>
        </w:trPr>
        <w:tc>
          <w:tcPr>
            <w:tcW w:w="0" w:type="auto"/>
            <w:vAlign w:val="center"/>
          </w:tcPr>
          <w:p w:rsidR="00B66615" w:rsidRDefault="00B66615" w:rsidP="00B66615">
            <w:pPr>
              <w:pStyle w:val="NormalWeb"/>
              <w:rPr>
                <w:rFonts w:ascii="Arial" w:hAnsi="Arial" w:cs="Arial"/>
                <w:color w:val="585854"/>
                <w:sz w:val="18"/>
                <w:szCs w:val="18"/>
              </w:rPr>
            </w:pPr>
            <w:r>
              <w:rPr>
                <w:rFonts w:ascii="Arial" w:hAnsi="Arial" w:cs="Arial"/>
                <w:color w:val="585854"/>
                <w:sz w:val="18"/>
                <w:szCs w:val="18"/>
              </w:rPr>
              <w:t>ANALISIS HISTORICO</w:t>
            </w:r>
          </w:p>
          <w:p w:rsidR="00B66615" w:rsidRDefault="00B66615" w:rsidP="00B66615">
            <w:pPr>
              <w:pStyle w:val="NormalWeb"/>
              <w:rPr>
                <w:rFonts w:ascii="Arial" w:hAnsi="Arial" w:cs="Arial"/>
                <w:color w:val="585854"/>
                <w:sz w:val="18"/>
                <w:szCs w:val="18"/>
              </w:rPr>
            </w:pPr>
            <w:r>
              <w:rPr>
                <w:rFonts w:ascii="Arial" w:hAnsi="Arial" w:cs="Arial"/>
                <w:color w:val="585854"/>
                <w:sz w:val="18"/>
                <w:szCs w:val="18"/>
              </w:rPr>
              <w:t>La evidencia histórica de la Argentina indica que la relación entre inflación y crecimiento económico no es positiva sino que, por el contrario, tiene signo negativo.</w:t>
            </w:r>
            <w:r>
              <w:rPr>
                <w:rFonts w:ascii="Arial" w:hAnsi="Arial" w:cs="Arial"/>
                <w:color w:val="585854"/>
                <w:sz w:val="18"/>
                <w:szCs w:val="18"/>
              </w:rPr>
              <w:br/>
              <w:t>En efecto, al analizar la serie histórica larga, entre 1914 y 2006, se obtiene un coeficiente de correlación negativo para ambas variables (- 0,232), lo cual indicaría una relación inversa en el largo plazo, es decir que, con niveles de inflación crecientes, tarde o temprano se termina disminuyendo el crecimiento económico.</w:t>
            </w:r>
            <w:r>
              <w:rPr>
                <w:rFonts w:ascii="Arial" w:hAnsi="Arial" w:cs="Arial"/>
                <w:color w:val="585854"/>
                <w:sz w:val="18"/>
                <w:szCs w:val="18"/>
              </w:rPr>
              <w:br/>
              <w:t>El estudio destaca asimismo que, al analizar la relación entre crecimiento e inflación con la serie histórica larga, en nuestro país se distinguen cinco etapas distintas.</w:t>
            </w:r>
            <w:r>
              <w:rPr>
                <w:rFonts w:ascii="Arial" w:hAnsi="Arial" w:cs="Arial"/>
                <w:color w:val="585854"/>
                <w:sz w:val="18"/>
                <w:szCs w:val="18"/>
              </w:rPr>
              <w:br/>
              <w:t>El primer período, que se extiende entre 1914 y 1944, se caracteriza por bajos niveles de inflación y moderadas tasas de crecimiento económico. Durante dichos años, las tasas de inflación y crecimiento anual promediaron 1,9% y 3,1%, respectivamente.</w:t>
            </w:r>
            <w:r>
              <w:rPr>
                <w:rFonts w:ascii="Arial" w:hAnsi="Arial" w:cs="Arial"/>
                <w:color w:val="585854"/>
                <w:sz w:val="18"/>
                <w:szCs w:val="18"/>
              </w:rPr>
              <w:br/>
              <w:t>En el segundo período, entre los años 1945 y 1974, observamos una tasa de crecimiento promedio más alta (4%), que fue acompañada por una inflación promedio también mucho más significativa, del orden del 24%.</w:t>
            </w:r>
            <w:r>
              <w:rPr>
                <w:rFonts w:ascii="Arial" w:hAnsi="Arial" w:cs="Arial"/>
                <w:color w:val="585854"/>
                <w:sz w:val="18"/>
                <w:szCs w:val="18"/>
              </w:rPr>
              <w:br/>
              <w:t>En tercer lugar, encontramos el período comprendido entre 1975 y 1991, el cual se caracterizó por una altísima inflación (596% promedio anual) y prácticamente nulo crecimiento económico (0,2% promedio anual).</w:t>
            </w:r>
            <w:r>
              <w:rPr>
                <w:rFonts w:ascii="Arial" w:hAnsi="Arial" w:cs="Arial"/>
                <w:color w:val="585854"/>
                <w:sz w:val="18"/>
                <w:szCs w:val="18"/>
              </w:rPr>
              <w:br/>
              <w:t>El cuarto período es el de la etapa de vigencia de la ley de Convertibilidad, seguida por el último período, al que denominamos Modelo pos-Convertibilidad.</w:t>
            </w:r>
            <w:r>
              <w:rPr>
                <w:rFonts w:ascii="Arial" w:hAnsi="Arial" w:cs="Arial"/>
                <w:color w:val="585854"/>
                <w:sz w:val="18"/>
                <w:szCs w:val="18"/>
              </w:rPr>
              <w:br/>
              <w:t>Un análisis profundo de la relación entre inflación y crecimiento económico en nuestro país, desde 1914 en adelante, permite concluir a E&amp;R que tasas de inflación superiores al 15% anual generan, históricamente, tasas de crecimiento del producto bajas, nulas y hasta incluso negativas.</w:t>
            </w:r>
            <w:r>
              <w:rPr>
                <w:rFonts w:ascii="Arial" w:hAnsi="Arial" w:cs="Arial"/>
                <w:color w:val="585854"/>
                <w:sz w:val="18"/>
                <w:szCs w:val="18"/>
              </w:rPr>
              <w:br/>
              <w:t>Los casos en los cuales se observan elevadas tasas de crecimiento económico acompañadas por niveles de inflación superiores al 15% anual constituyen una excepción que, casi siempre, tiene lugar en un marco de desaceleración inflacionaria, es decir cuando el aumento del nivel general de precios del año anterior resultó superior.</w:t>
            </w:r>
            <w:r>
              <w:rPr>
                <w:rFonts w:ascii="Arial" w:hAnsi="Arial" w:cs="Arial"/>
                <w:color w:val="585854"/>
                <w:sz w:val="18"/>
                <w:szCs w:val="18"/>
              </w:rPr>
              <w:br/>
              <w:t>De los 92 años que van desde 1914 hasta 2006, se observan 43 años con altas tasas de crecimiento y, de los mismos, en apenas 15 ocasiones la inflación fue superior al 15% anual. Es decir, en el 65% de los casos en los cuales el crecimiento resultó superior al 4,5% anual, la inflación fue baja o moderada.</w:t>
            </w:r>
            <w:r>
              <w:rPr>
                <w:rFonts w:ascii="Arial" w:hAnsi="Arial" w:cs="Arial"/>
                <w:color w:val="585854"/>
                <w:sz w:val="18"/>
                <w:szCs w:val="18"/>
              </w:rPr>
              <w:br/>
              <w:t>Además, en los años en los que se observan excepciones (alto crecimiento y elevada inflación), dicho fenómeno tuvo lugar en un marco de desaceleración inflacionaria.</w:t>
            </w:r>
            <w:r>
              <w:rPr>
                <w:rFonts w:ascii="Arial" w:hAnsi="Arial" w:cs="Arial"/>
                <w:color w:val="585854"/>
                <w:sz w:val="18"/>
                <w:szCs w:val="18"/>
              </w:rPr>
              <w:br/>
              <w:t>A partir de dicho análisis, se puede afirmar que, para que la economía argentina continúe creciendo en el largo plazo, sería necesario moderar las presiones inflacionarias, puesto que los aumentos del nivel general de precios sólo permiten lubricar la expansión económica cuando están por debajo del 15% anual y por tiempo limitado.</w:t>
            </w:r>
            <w:r>
              <w:rPr>
                <w:rFonts w:ascii="Arial" w:hAnsi="Arial" w:cs="Arial"/>
                <w:color w:val="585854"/>
                <w:sz w:val="18"/>
                <w:szCs w:val="18"/>
              </w:rPr>
              <w:br/>
              <w:t>Por el contrario, una tasa de crecimiento del PBI elevada con inflación superior al 15% anual sería, de acuerdo a la evidencia histórica, un fenómeno excepcional que sólo ocurría en un entorno de desaceleración inflacionaria, es decir cuando el nivel general de precios viene descendiendo respecto del año anterior.</w:t>
            </w:r>
            <w:r>
              <w:rPr>
                <w:rFonts w:ascii="Arial" w:hAnsi="Arial" w:cs="Arial"/>
                <w:color w:val="585854"/>
                <w:sz w:val="18"/>
                <w:szCs w:val="18"/>
              </w:rPr>
              <w:br/>
              <w:t>Las estadísticas que muestran los ciclos largos de la economía Argentina permiten afirmar que la idea de que un poco de inflación sirve para “lubricar” el crecimiento económico tiene un alcance acotado.</w:t>
            </w:r>
            <w:r>
              <w:rPr>
                <w:rFonts w:ascii="Arial" w:hAnsi="Arial" w:cs="Arial"/>
                <w:color w:val="585854"/>
                <w:sz w:val="18"/>
                <w:szCs w:val="18"/>
              </w:rPr>
              <w:br/>
              <w:t>Esto constituiría una señal de alerta para el actual modelo, que hace tres años se mueve cerca del umbral a partir del cual la inflación pasa a convertirse en un factor claramente desfavorable para el crecimiento económico (15% anual).</w:t>
            </w:r>
            <w:r>
              <w:rPr>
                <w:rFonts w:ascii="Arial" w:hAnsi="Arial" w:cs="Arial"/>
                <w:color w:val="585854"/>
                <w:sz w:val="18"/>
                <w:szCs w:val="18"/>
              </w:rPr>
              <w:br/>
              <w:t>En este sentido, hay que remarcar que, en 2007, los precios libres, es decir los que son realmente determinados por el mercado, crecerán en torno al 15% anual, aunque el IPC oficial, con precios congelados e intervención oficial, estaría por debajo del 10% anual. En el 2006 estos indicadores cerraron en 14% y 9,8% respectivamente.</w:t>
            </w:r>
            <w:r>
              <w:rPr>
                <w:rFonts w:ascii="Arial" w:hAnsi="Arial" w:cs="Arial"/>
                <w:color w:val="585854"/>
                <w:sz w:val="18"/>
                <w:szCs w:val="18"/>
              </w:rPr>
              <w:br/>
              <w:t>Datos para tener en cuenta.</w:t>
            </w:r>
          </w:p>
          <w:p w:rsidR="00B66615" w:rsidRDefault="00B66615" w:rsidP="00B66615">
            <w:pPr>
              <w:pStyle w:val="NormalWeb"/>
              <w:rPr>
                <w:rFonts w:ascii="Arial" w:hAnsi="Arial" w:cs="Arial"/>
                <w:color w:val="585854"/>
                <w:sz w:val="18"/>
                <w:szCs w:val="18"/>
              </w:rPr>
            </w:pPr>
            <w:r>
              <w:rPr>
                <w:rFonts w:ascii="Arial" w:hAnsi="Arial" w:cs="Arial"/>
                <w:color w:val="585854"/>
                <w:sz w:val="18"/>
                <w:szCs w:val="18"/>
              </w:rPr>
              <w:t>Artículo extraído del Diario Río Negro.</w:t>
            </w:r>
          </w:p>
          <w:p w:rsidR="00B66615" w:rsidRPr="00B66615" w:rsidRDefault="00B66615" w:rsidP="00B66615">
            <w:pPr>
              <w:spacing w:before="100" w:beforeAutospacing="1" w:after="100" w:afterAutospacing="1" w:line="240" w:lineRule="auto"/>
              <w:rPr>
                <w:rFonts w:ascii="Verdana" w:eastAsia="Times New Roman" w:hAnsi="Verdana"/>
                <w:color w:val="40312D"/>
                <w:sz w:val="20"/>
                <w:szCs w:val="20"/>
                <w:lang w:eastAsia="es-AR"/>
              </w:rPr>
            </w:pPr>
          </w:p>
        </w:tc>
      </w:tr>
      <w:tr w:rsidR="00B66615" w:rsidRPr="00B66615" w:rsidTr="00B66615">
        <w:trPr>
          <w:tblCellSpacing w:w="0" w:type="dxa"/>
          <w:jc w:val="center"/>
        </w:trPr>
        <w:tc>
          <w:tcPr>
            <w:tcW w:w="0" w:type="auto"/>
            <w:vAlign w:val="center"/>
          </w:tcPr>
          <w:p w:rsidR="00B66615" w:rsidRPr="00B66615" w:rsidRDefault="00B66615" w:rsidP="00B66615">
            <w:pPr>
              <w:spacing w:before="100" w:beforeAutospacing="1" w:after="100" w:afterAutospacing="1" w:line="240" w:lineRule="auto"/>
              <w:rPr>
                <w:rFonts w:ascii="Verdana" w:eastAsia="Times New Roman" w:hAnsi="Verdana"/>
                <w:color w:val="40312D"/>
                <w:sz w:val="20"/>
                <w:szCs w:val="20"/>
                <w:lang w:eastAsia="es-AR"/>
              </w:rPr>
            </w:pPr>
          </w:p>
        </w:tc>
      </w:tr>
      <w:tr w:rsidR="00B66615" w:rsidRPr="00B66615" w:rsidTr="00B66615">
        <w:trPr>
          <w:tblCellSpacing w:w="0" w:type="dxa"/>
          <w:jc w:val="center"/>
        </w:trPr>
        <w:tc>
          <w:tcPr>
            <w:tcW w:w="0" w:type="auto"/>
            <w:vAlign w:val="center"/>
          </w:tcPr>
          <w:p w:rsidR="00B66615" w:rsidRPr="00B66615" w:rsidRDefault="00B66615" w:rsidP="00B66615">
            <w:pPr>
              <w:spacing w:before="100" w:beforeAutospacing="1" w:after="100" w:afterAutospacing="1" w:line="240" w:lineRule="auto"/>
              <w:rPr>
                <w:rFonts w:ascii="Verdana" w:eastAsia="Times New Roman" w:hAnsi="Verdana"/>
                <w:color w:val="40312D"/>
                <w:sz w:val="20"/>
                <w:szCs w:val="20"/>
                <w:lang w:eastAsia="es-AR"/>
              </w:rPr>
            </w:pPr>
          </w:p>
        </w:tc>
      </w:tr>
    </w:tbl>
    <w:p w:rsidR="00B66615" w:rsidRDefault="00B66615" w:rsidP="00E56526">
      <w:pPr>
        <w:jc w:val="both"/>
      </w:pPr>
    </w:p>
    <w:p w:rsidR="00E56526" w:rsidRPr="007351BA" w:rsidRDefault="00E56526" w:rsidP="00E56526">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E56526" w:rsidRPr="007351BA" w:rsidRDefault="00E56526" w:rsidP="00E56526">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E56526" w:rsidRPr="007351BA" w:rsidRDefault="00E56526" w:rsidP="00E56526">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E56526" w:rsidRPr="007351BA" w:rsidRDefault="00E56526" w:rsidP="00E56526">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E56526" w:rsidRDefault="00E56526" w:rsidP="00E56526">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FD2BF6" w:rsidRDefault="00FD2BF6" w:rsidP="00FD2BF6">
      <w:pPr>
        <w:jc w:val="center"/>
        <w:rPr>
          <w:b/>
          <w:u w:val="single"/>
        </w:rPr>
      </w:pPr>
      <w:r w:rsidRPr="00543660">
        <w:rPr>
          <w:b/>
          <w:u w:val="single"/>
        </w:rPr>
        <w:t xml:space="preserve">Actividad N° </w:t>
      </w:r>
      <w:r>
        <w:rPr>
          <w:b/>
          <w:u w:val="single"/>
        </w:rPr>
        <w:t>5:</w:t>
      </w:r>
    </w:p>
    <w:p w:rsidR="00D744A6" w:rsidRDefault="00D744A6" w:rsidP="007861D5">
      <w:pPr>
        <w:pStyle w:val="Prrafodelista"/>
        <w:numPr>
          <w:ilvl w:val="0"/>
          <w:numId w:val="1"/>
        </w:numPr>
        <w:jc w:val="both"/>
      </w:pPr>
      <w:r>
        <w:t>Después de haber leído el concepto de Crecimiento Económico, ¿Qué conclusiones arribó con respecto al mismo, coincide o considera que es insuficiente</w:t>
      </w:r>
      <w:r w:rsidR="003F737C">
        <w:t xml:space="preserve"> en el alcance de</w:t>
      </w:r>
      <w:r>
        <w:t xml:space="preserve"> su definición?</w:t>
      </w:r>
    </w:p>
    <w:p w:rsidR="00D744A6" w:rsidRDefault="003F737C" w:rsidP="007861D5">
      <w:pPr>
        <w:pStyle w:val="Prrafodelista"/>
        <w:numPr>
          <w:ilvl w:val="0"/>
          <w:numId w:val="1"/>
        </w:numPr>
        <w:jc w:val="both"/>
      </w:pPr>
      <w:r>
        <w:t>¿Cómo se mide el crecimiento económico? Enumere los determinantes del Crecimiento Económico y descríbalos brevemente.</w:t>
      </w:r>
    </w:p>
    <w:p w:rsidR="003F737C" w:rsidRDefault="0086368C" w:rsidP="00D744A6">
      <w:pPr>
        <w:pStyle w:val="Prrafodelista"/>
        <w:numPr>
          <w:ilvl w:val="0"/>
          <w:numId w:val="1"/>
        </w:numPr>
      </w:pPr>
      <w:r>
        <w:t>¿En qué consiste el Desarrollo Económico y qué relación encuentra con el Crecimiento Económico?</w:t>
      </w:r>
    </w:p>
    <w:p w:rsidR="00B66615" w:rsidRDefault="00B66615" w:rsidP="00D744A6">
      <w:pPr>
        <w:pStyle w:val="Prrafodelista"/>
        <w:numPr>
          <w:ilvl w:val="0"/>
          <w:numId w:val="1"/>
        </w:numPr>
      </w:pPr>
      <w:r>
        <w:t>De acuerdo, al Artículo del Diario Río Negro, considerar si se puede crecer económicamente con Inflación.</w:t>
      </w:r>
      <w:r w:rsidR="008C7449">
        <w:t xml:space="preserve"> Desarrollar.</w:t>
      </w:r>
    </w:p>
    <w:p w:rsidR="00E56526" w:rsidRDefault="00E56526" w:rsidP="00E56526">
      <w:pPr>
        <w:jc w:val="both"/>
      </w:pPr>
    </w:p>
    <w:sectPr w:rsidR="00E56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E216D"/>
    <w:multiLevelType w:val="hybridMultilevel"/>
    <w:tmpl w:val="2318D2A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41"/>
    <w:rsid w:val="000C73D4"/>
    <w:rsid w:val="000F1305"/>
    <w:rsid w:val="001024F7"/>
    <w:rsid w:val="001C48FB"/>
    <w:rsid w:val="00230CA1"/>
    <w:rsid w:val="00246729"/>
    <w:rsid w:val="002666BC"/>
    <w:rsid w:val="0032307C"/>
    <w:rsid w:val="003F737C"/>
    <w:rsid w:val="0044699C"/>
    <w:rsid w:val="004A65B9"/>
    <w:rsid w:val="00563D69"/>
    <w:rsid w:val="0057503C"/>
    <w:rsid w:val="00627041"/>
    <w:rsid w:val="00650FFD"/>
    <w:rsid w:val="006C4213"/>
    <w:rsid w:val="006F28C9"/>
    <w:rsid w:val="007861D5"/>
    <w:rsid w:val="007E065F"/>
    <w:rsid w:val="0086368C"/>
    <w:rsid w:val="008C7449"/>
    <w:rsid w:val="00927EEC"/>
    <w:rsid w:val="00993E5F"/>
    <w:rsid w:val="009D17AE"/>
    <w:rsid w:val="009E40C5"/>
    <w:rsid w:val="00A131C1"/>
    <w:rsid w:val="00B07DC4"/>
    <w:rsid w:val="00B370F6"/>
    <w:rsid w:val="00B66615"/>
    <w:rsid w:val="00BC26BE"/>
    <w:rsid w:val="00C94336"/>
    <w:rsid w:val="00D744A6"/>
    <w:rsid w:val="00DB5A5D"/>
    <w:rsid w:val="00DF5D32"/>
    <w:rsid w:val="00E56526"/>
    <w:rsid w:val="00EC307E"/>
    <w:rsid w:val="00F516FE"/>
    <w:rsid w:val="00FD2BF6"/>
    <w:rsid w:val="00FE6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1560"/>
  <w15:chartTrackingRefBased/>
  <w15:docId w15:val="{CAC04785-A51E-4F48-8958-457DC99A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4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4A6"/>
    <w:pPr>
      <w:ind w:left="720"/>
      <w:contextualSpacing/>
    </w:pPr>
  </w:style>
  <w:style w:type="paragraph" w:styleId="NormalWeb">
    <w:name w:val="Normal (Web)"/>
    <w:basedOn w:val="Normal"/>
    <w:uiPriority w:val="99"/>
    <w:semiHidden/>
    <w:unhideWhenUsed/>
    <w:rsid w:val="00B66615"/>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86">
      <w:bodyDiv w:val="1"/>
      <w:marLeft w:val="0"/>
      <w:marRight w:val="0"/>
      <w:marTop w:val="0"/>
      <w:marBottom w:val="0"/>
      <w:divBdr>
        <w:top w:val="none" w:sz="0" w:space="0" w:color="auto"/>
        <w:left w:val="none" w:sz="0" w:space="0" w:color="auto"/>
        <w:bottom w:val="none" w:sz="0" w:space="0" w:color="auto"/>
        <w:right w:val="none" w:sz="0" w:space="0" w:color="auto"/>
      </w:divBdr>
    </w:div>
    <w:div w:id="107243422">
      <w:bodyDiv w:val="1"/>
      <w:marLeft w:val="0"/>
      <w:marRight w:val="0"/>
      <w:marTop w:val="0"/>
      <w:marBottom w:val="0"/>
      <w:divBdr>
        <w:top w:val="none" w:sz="0" w:space="0" w:color="auto"/>
        <w:left w:val="none" w:sz="0" w:space="0" w:color="auto"/>
        <w:bottom w:val="none" w:sz="0" w:space="0" w:color="auto"/>
        <w:right w:val="none" w:sz="0" w:space="0" w:color="auto"/>
      </w:divBdr>
    </w:div>
    <w:div w:id="13526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2657</Words>
  <Characters>14615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2020-06-11T17:06:00Z</dcterms:created>
  <dcterms:modified xsi:type="dcterms:W3CDTF">2020-06-15T17:39:00Z</dcterms:modified>
</cp:coreProperties>
</file>