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66" w:rsidRPr="00D97DCB" w:rsidRDefault="00D97DCB" w:rsidP="00EB5B66">
      <w:pPr>
        <w:rPr>
          <w:color w:val="000000"/>
          <w:sz w:val="27"/>
          <w:szCs w:val="27"/>
          <w:shd w:val="clear" w:color="auto" w:fill="FFFFFF"/>
        </w:rPr>
      </w:pPr>
      <w:r>
        <w:rPr>
          <w:b/>
          <w:sz w:val="28"/>
          <w:szCs w:val="28"/>
        </w:rPr>
        <w:t>GEOGRAFÍA DE AMÉRICA (2do año todos)    CPEM N°46</w:t>
      </w:r>
      <w:bookmarkStart w:id="0" w:name="_GoBack"/>
      <w:bookmarkEnd w:id="0"/>
    </w:p>
    <w:p w:rsidR="00EB5B66" w:rsidRPr="00D97DCB" w:rsidRDefault="00EB5B66" w:rsidP="00EB5B66">
      <w:pPr>
        <w:jc w:val="center"/>
        <w:rPr>
          <w:rFonts w:ascii="Broadway" w:hAnsi="Broadway"/>
          <w:b/>
          <w:color w:val="70AD47" w:themeColor="accent6"/>
          <w:sz w:val="27"/>
          <w:szCs w:val="27"/>
          <w:u w:val="single"/>
        </w:rPr>
      </w:pPr>
      <w:r w:rsidRPr="00D97DCB">
        <w:rPr>
          <w:rFonts w:ascii="Broadway" w:hAnsi="Broadway"/>
          <w:b/>
          <w:color w:val="70AD47" w:themeColor="accent6"/>
          <w:sz w:val="27"/>
          <w:szCs w:val="27"/>
          <w:u w:val="single"/>
        </w:rPr>
        <w:t>Las colonias portuguesas</w:t>
      </w:r>
    </w:p>
    <w:p w:rsidR="00EB5B66" w:rsidRPr="008C1B58" w:rsidRDefault="00EB5B66" w:rsidP="00EB5B66">
      <w:pPr>
        <w:spacing w:after="0"/>
        <w:rPr>
          <w:sz w:val="24"/>
          <w:szCs w:val="24"/>
        </w:rPr>
      </w:pPr>
      <w:r w:rsidRPr="008C1B58">
        <w:rPr>
          <w:sz w:val="24"/>
          <w:szCs w:val="24"/>
        </w:rPr>
        <w:t>Portugal obtuvo derechos de colonización y conquista sobre una porción de América del Sur. La colonización portuguesa de Brasil se inició en 1500, cuando Pedro Alvares Cabral llego a esta región y proclamo la soberanía Portuguesa. Hacia 1534, el territorio fue dividido en 15 capitanías hereditarias. Sin embargo, el proyecto fracaso y, en 1549, la corona portuguesa asumió la colonización de Brasil con una empresa del estado. Para ello, se designó un gobernador general, quien estableció su capital en salvador de bahía .luego de varios cambios, en 1773 las colonias portuguesas quedaron unificadas al mando del virreinato de Brasil, cuya capital era rio de janeiro.                                                                                                                       Eventualmente, Francia y Holanda conquistaron algunas regiones estratégicas, como por ejemplo la isla de São Luís, las ciudades de Río de Janeiro y de Recife, y parte de los actuales estados de Pernambuco, Paraíba y Alagoas. Pese a estas ocupaciones, que finalmente fracasaron, se mantuvo, en el periodo colonial, la unidad lingüística y cultural del Brasil.</w:t>
      </w:r>
    </w:p>
    <w:p w:rsidR="00EB5B66" w:rsidRPr="008C1B58" w:rsidRDefault="00EB5B66" w:rsidP="00EB5B66">
      <w:pPr>
        <w:spacing w:after="0"/>
        <w:rPr>
          <w:sz w:val="24"/>
          <w:szCs w:val="24"/>
        </w:rPr>
      </w:pPr>
      <w:r w:rsidRPr="008C1B58">
        <w:rPr>
          <w:sz w:val="24"/>
          <w:szCs w:val="24"/>
        </w:rPr>
        <w:t>Desde los comienzos de la colonización, una de las actividades principales realizada por los terratenientes o capitanes generales en Brasil, fue las cacerías indígenas con el fin de esclavizarlos. Estos organizaron compañías militares que se organizaron para realizar expediciones al interior del territorio y de la selva amazónica, en busca de humanos para esclavizarlos. Aun así, los indígenas no fueron suficientes para la mano de obra por lo que recurrieron al uso de esclavos africanos a partir de 1530. Se calcula que fueron en total más de seis millones de esclavos los que llegaron al Brasil colonial.</w:t>
      </w:r>
    </w:p>
    <w:p w:rsidR="00EB5B66" w:rsidRPr="008C1B58" w:rsidRDefault="00EB5B66" w:rsidP="00EB5B66">
      <w:pPr>
        <w:spacing w:after="0"/>
        <w:rPr>
          <w:sz w:val="24"/>
          <w:szCs w:val="24"/>
        </w:rPr>
      </w:pPr>
      <w:r w:rsidRPr="008C1B58">
        <w:rPr>
          <w:sz w:val="24"/>
          <w:szCs w:val="24"/>
        </w:rPr>
        <w:t>La carencia de metales preciosos desalentó la colonización portuguesa postergándola por más de tres décadas. Durante ese período la extracción del palo Brasil fue el único aliciente para que se instalaran pequeñas factorías en las costas atlánticas.</w:t>
      </w:r>
    </w:p>
    <w:p w:rsidR="00EB5B66" w:rsidRPr="008C1B58" w:rsidRDefault="00EB5B66" w:rsidP="00EB5B66">
      <w:pPr>
        <w:spacing w:after="0"/>
        <w:rPr>
          <w:sz w:val="24"/>
          <w:szCs w:val="24"/>
        </w:rPr>
      </w:pPr>
      <w:r w:rsidRPr="008C1B58">
        <w:rPr>
          <w:sz w:val="24"/>
          <w:szCs w:val="24"/>
        </w:rPr>
        <w:t>Desde la ciudad de Bahía y la de San Vicente se impulsó la difusión del cultivo de la caña de azúcar, dos áreas bien definidas que constituyeron los núcleos de la producción azucarera durante un siglo y medio.</w:t>
      </w:r>
    </w:p>
    <w:p w:rsidR="00EB5B66" w:rsidRPr="008C1B58" w:rsidRDefault="00EB5B66" w:rsidP="00EB5B66">
      <w:pPr>
        <w:spacing w:after="0"/>
        <w:rPr>
          <w:sz w:val="24"/>
          <w:szCs w:val="24"/>
        </w:rPr>
      </w:pPr>
      <w:r w:rsidRPr="008C1B58">
        <w:rPr>
          <w:sz w:val="24"/>
          <w:szCs w:val="24"/>
        </w:rPr>
        <w:t>El desarrollo del cultivo de la caña de azúcar en Brasil condujo a la creación de una economía agrícola de exportación basada en el sistema de plantaciones. Las plantaciones azucareras demandaban importantes inversiones de capital para la instalación de ingenios, grandes extensiones de tierra y una mano de obra dócil.</w:t>
      </w:r>
    </w:p>
    <w:p w:rsidR="00EB5B66" w:rsidRDefault="00EB5B66" w:rsidP="00EB5B66">
      <w:pPr>
        <w:spacing w:after="0"/>
        <w:rPr>
          <w:sz w:val="24"/>
          <w:szCs w:val="24"/>
        </w:rPr>
      </w:pPr>
      <w:r w:rsidRPr="008C1B58">
        <w:rPr>
          <w:sz w:val="24"/>
          <w:szCs w:val="24"/>
        </w:rPr>
        <w:t>La población aborigen de la región atlántica resultaba poco apta para el trabajo. En consecuencia se incorporó una numerosa mano de obra esclava africana. La explotación azucarera quedo limitada en manos de una "aristocracia del azúcar" capaz de afrontar los elevados costos de producción que exigía el cultivo.</w:t>
      </w:r>
    </w:p>
    <w:p w:rsidR="00EB5B66" w:rsidRDefault="00EB5B66" w:rsidP="00EB5B66">
      <w:pPr>
        <w:rPr>
          <w:sz w:val="24"/>
          <w:szCs w:val="24"/>
        </w:rPr>
      </w:pPr>
    </w:p>
    <w:p w:rsidR="00EB5B66" w:rsidRPr="008C1B58" w:rsidRDefault="00EB5B66" w:rsidP="00EB5B66">
      <w:pPr>
        <w:rPr>
          <w:b/>
          <w:sz w:val="28"/>
          <w:szCs w:val="28"/>
          <w:u w:val="single"/>
        </w:rPr>
      </w:pPr>
      <w:r>
        <w:rPr>
          <w:sz w:val="24"/>
          <w:szCs w:val="24"/>
        </w:rPr>
        <w:t xml:space="preserve">                                                             </w:t>
      </w:r>
      <w:r w:rsidRPr="008C1B58">
        <w:rPr>
          <w:b/>
          <w:sz w:val="28"/>
          <w:szCs w:val="28"/>
        </w:rPr>
        <w:t xml:space="preserve"> </w:t>
      </w:r>
      <w:r w:rsidRPr="008C1B58">
        <w:rPr>
          <w:b/>
          <w:sz w:val="28"/>
          <w:szCs w:val="28"/>
          <w:u w:val="single"/>
        </w:rPr>
        <w:t>Actividad</w:t>
      </w:r>
    </w:p>
    <w:p w:rsidR="00EB5B66" w:rsidRDefault="00EB5B66" w:rsidP="00EB5B66">
      <w:pPr>
        <w:pStyle w:val="Prrafodelista"/>
        <w:numPr>
          <w:ilvl w:val="0"/>
          <w:numId w:val="1"/>
        </w:numPr>
        <w:rPr>
          <w:sz w:val="24"/>
          <w:szCs w:val="24"/>
        </w:rPr>
      </w:pPr>
      <w:r>
        <w:rPr>
          <w:sz w:val="24"/>
          <w:szCs w:val="24"/>
        </w:rPr>
        <w:t xml:space="preserve">A partir del texto “Las Colonias Portuguesas”  </w:t>
      </w:r>
      <w:r w:rsidR="00D97DCB">
        <w:rPr>
          <w:sz w:val="24"/>
          <w:szCs w:val="24"/>
        </w:rPr>
        <w:t xml:space="preserve">completa el siguiente cuadro </w:t>
      </w:r>
      <w:r>
        <w:rPr>
          <w:sz w:val="24"/>
          <w:szCs w:val="24"/>
        </w:rPr>
        <w:t xml:space="preserve">donde identifiques los aspectos territoriales, sociales y económicos de las colonias. </w:t>
      </w:r>
    </w:p>
    <w:p w:rsidR="00D97DCB" w:rsidRDefault="00D97DCB" w:rsidP="00EB5B66">
      <w:pPr>
        <w:pStyle w:val="Prrafodelista"/>
        <w:numPr>
          <w:ilvl w:val="0"/>
          <w:numId w:val="1"/>
        </w:numPr>
        <w:rPr>
          <w:sz w:val="24"/>
          <w:szCs w:val="24"/>
        </w:rPr>
      </w:pPr>
    </w:p>
    <w:p w:rsidR="00D97DCB" w:rsidRDefault="00D97DCB" w:rsidP="00D97DCB">
      <w:pPr>
        <w:rPr>
          <w:sz w:val="24"/>
          <w:szCs w:val="24"/>
        </w:rPr>
      </w:pPr>
    </w:p>
    <w:tbl>
      <w:tblPr>
        <w:tblW w:w="10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5"/>
      </w:tblGrid>
      <w:tr w:rsidR="00D97DCB" w:rsidTr="00D97DCB">
        <w:tblPrEx>
          <w:tblCellMar>
            <w:top w:w="0" w:type="dxa"/>
            <w:bottom w:w="0" w:type="dxa"/>
          </w:tblCellMar>
        </w:tblPrEx>
        <w:trPr>
          <w:trHeight w:val="375"/>
        </w:trPr>
        <w:tc>
          <w:tcPr>
            <w:tcW w:w="10475" w:type="dxa"/>
          </w:tcPr>
          <w:p w:rsidR="00D97DCB" w:rsidRPr="00D97DCB" w:rsidRDefault="00D97DCB" w:rsidP="00D97DCB">
            <w:pPr>
              <w:rPr>
                <w:b/>
                <w:sz w:val="36"/>
                <w:szCs w:val="36"/>
              </w:rPr>
            </w:pPr>
            <w:r>
              <w:rPr>
                <w:sz w:val="24"/>
                <w:szCs w:val="24"/>
              </w:rPr>
              <w:t xml:space="preserve">                                                                       </w:t>
            </w:r>
            <w:r w:rsidRPr="00D97DCB">
              <w:rPr>
                <w:b/>
                <w:sz w:val="36"/>
                <w:szCs w:val="36"/>
              </w:rPr>
              <w:t xml:space="preserve">Características </w:t>
            </w:r>
          </w:p>
        </w:tc>
      </w:tr>
    </w:tbl>
    <w:tbl>
      <w:tblPr>
        <w:tblStyle w:val="Tablaconcuadrcula"/>
        <w:tblW w:w="0" w:type="auto"/>
        <w:tblLook w:val="04A0" w:firstRow="1" w:lastRow="0" w:firstColumn="1" w:lastColumn="0" w:noHBand="0" w:noVBand="1"/>
      </w:tblPr>
      <w:tblGrid>
        <w:gridCol w:w="3256"/>
        <w:gridCol w:w="3260"/>
        <w:gridCol w:w="3940"/>
      </w:tblGrid>
      <w:tr w:rsidR="00D97DCB" w:rsidTr="00D97DCB">
        <w:tc>
          <w:tcPr>
            <w:tcW w:w="3256" w:type="dxa"/>
          </w:tcPr>
          <w:p w:rsidR="00D97DCB" w:rsidRDefault="00D97DCB" w:rsidP="00D97DCB">
            <w:pPr>
              <w:rPr>
                <w:sz w:val="24"/>
                <w:szCs w:val="24"/>
              </w:rPr>
            </w:pPr>
            <w:r>
              <w:rPr>
                <w:sz w:val="24"/>
                <w:szCs w:val="24"/>
              </w:rPr>
              <w:t xml:space="preserve">        Territoriales  </w:t>
            </w:r>
          </w:p>
        </w:tc>
        <w:tc>
          <w:tcPr>
            <w:tcW w:w="3260" w:type="dxa"/>
          </w:tcPr>
          <w:p w:rsidR="00D97DCB" w:rsidRDefault="00D97DCB" w:rsidP="00D97DCB">
            <w:pPr>
              <w:rPr>
                <w:sz w:val="24"/>
                <w:szCs w:val="24"/>
              </w:rPr>
            </w:pPr>
            <w:r>
              <w:rPr>
                <w:sz w:val="24"/>
                <w:szCs w:val="24"/>
              </w:rPr>
              <w:t xml:space="preserve">               Sociales </w:t>
            </w:r>
          </w:p>
        </w:tc>
        <w:tc>
          <w:tcPr>
            <w:tcW w:w="3940" w:type="dxa"/>
          </w:tcPr>
          <w:p w:rsidR="00D97DCB" w:rsidRDefault="00D97DCB" w:rsidP="00D97DCB">
            <w:pPr>
              <w:rPr>
                <w:sz w:val="24"/>
                <w:szCs w:val="24"/>
              </w:rPr>
            </w:pPr>
            <w:r>
              <w:rPr>
                <w:sz w:val="24"/>
                <w:szCs w:val="24"/>
              </w:rPr>
              <w:t xml:space="preserve">                         Económicas</w:t>
            </w:r>
          </w:p>
        </w:tc>
      </w:tr>
      <w:tr w:rsidR="00D97DCB" w:rsidTr="00D97DCB">
        <w:trPr>
          <w:trHeight w:val="7642"/>
        </w:trPr>
        <w:tc>
          <w:tcPr>
            <w:tcW w:w="3256" w:type="dxa"/>
          </w:tcPr>
          <w:p w:rsidR="00D97DCB" w:rsidRDefault="00D97DCB" w:rsidP="00D97DCB">
            <w:pPr>
              <w:rPr>
                <w:sz w:val="24"/>
                <w:szCs w:val="24"/>
              </w:rPr>
            </w:pPr>
          </w:p>
        </w:tc>
        <w:tc>
          <w:tcPr>
            <w:tcW w:w="3260" w:type="dxa"/>
          </w:tcPr>
          <w:p w:rsidR="00D97DCB" w:rsidRDefault="00D97DCB" w:rsidP="00D97DCB">
            <w:pPr>
              <w:rPr>
                <w:sz w:val="24"/>
                <w:szCs w:val="24"/>
              </w:rPr>
            </w:pPr>
          </w:p>
        </w:tc>
        <w:tc>
          <w:tcPr>
            <w:tcW w:w="3940" w:type="dxa"/>
          </w:tcPr>
          <w:p w:rsidR="00D97DCB" w:rsidRDefault="00D97DCB" w:rsidP="00D97DCB">
            <w:pPr>
              <w:rPr>
                <w:sz w:val="24"/>
                <w:szCs w:val="24"/>
              </w:rPr>
            </w:pPr>
          </w:p>
        </w:tc>
      </w:tr>
    </w:tbl>
    <w:p w:rsidR="00D97DCB" w:rsidRPr="00D97DCB" w:rsidRDefault="00D97DCB" w:rsidP="00D97DCB">
      <w:pPr>
        <w:rPr>
          <w:sz w:val="24"/>
          <w:szCs w:val="24"/>
        </w:rPr>
      </w:pPr>
    </w:p>
    <w:p w:rsidR="00BF4A71" w:rsidRDefault="00BF4A71"/>
    <w:sectPr w:rsidR="00BF4A71" w:rsidSect="00010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F11F2"/>
    <w:multiLevelType w:val="hybridMultilevel"/>
    <w:tmpl w:val="42FC0C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66"/>
    <w:rsid w:val="007A7217"/>
    <w:rsid w:val="00BF4A71"/>
    <w:rsid w:val="00D22260"/>
    <w:rsid w:val="00D97DCB"/>
    <w:rsid w:val="00EB5B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3C61-A7B0-4229-8312-57625005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B66"/>
    <w:pPr>
      <w:ind w:left="720"/>
      <w:contextualSpacing/>
    </w:pPr>
  </w:style>
  <w:style w:type="table" w:styleId="Tablaconcuadrcula">
    <w:name w:val="Table Grid"/>
    <w:basedOn w:val="Tablanormal"/>
    <w:uiPriority w:val="39"/>
    <w:rsid w:val="00D97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2020-04-07T00:43:00Z</dcterms:created>
  <dcterms:modified xsi:type="dcterms:W3CDTF">2020-04-07T00:43:00Z</dcterms:modified>
</cp:coreProperties>
</file>