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84" w:rsidRPr="00213584" w:rsidRDefault="00213584" w:rsidP="00FD11B3">
      <w:pPr>
        <w:ind w:left="1134" w:right="8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3584">
        <w:rPr>
          <w:rFonts w:ascii="Times New Roman" w:hAnsi="Times New Roman" w:cs="Times New Roman"/>
          <w:b/>
          <w:bCs/>
          <w:sz w:val="28"/>
          <w:szCs w:val="28"/>
          <w:u w:val="single"/>
        </w:rPr>
        <w:t>C.P.E.M.</w:t>
      </w:r>
      <w:r w:rsidR="00F952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13584">
        <w:rPr>
          <w:rFonts w:ascii="Times New Roman" w:hAnsi="Times New Roman" w:cs="Times New Roman"/>
          <w:b/>
          <w:bCs/>
          <w:sz w:val="28"/>
          <w:szCs w:val="28"/>
          <w:u w:val="single"/>
        </w:rPr>
        <w:t>Nº 46</w:t>
      </w:r>
    </w:p>
    <w:p w:rsidR="00213584" w:rsidRPr="00213584" w:rsidRDefault="00213584" w:rsidP="00FD11B3">
      <w:pPr>
        <w:ind w:left="1134" w:right="8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3584" w:rsidRPr="00FD11B3" w:rsidRDefault="00213584" w:rsidP="00FD11B3">
      <w:pPr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TIPO DE PROGRAMA</w:t>
      </w:r>
      <w:r w:rsidRPr="00FD11B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E610B">
        <w:rPr>
          <w:rFonts w:ascii="Times New Roman" w:hAnsi="Times New Roman" w:cs="Times New Roman"/>
          <w:b/>
          <w:bCs/>
          <w:sz w:val="28"/>
          <w:szCs w:val="28"/>
        </w:rPr>
        <w:t xml:space="preserve">PREVIOS </w:t>
      </w:r>
      <w:bookmarkStart w:id="0" w:name="_GoBack"/>
      <w:bookmarkEnd w:id="0"/>
      <w:r w:rsidRPr="00FD11B3">
        <w:rPr>
          <w:rFonts w:ascii="Times New Roman" w:hAnsi="Times New Roman" w:cs="Times New Roman"/>
          <w:b/>
          <w:bCs/>
          <w:sz w:val="28"/>
          <w:szCs w:val="28"/>
        </w:rPr>
        <w:t>REGULARES</w:t>
      </w:r>
    </w:p>
    <w:p w:rsidR="00213584" w:rsidRDefault="00213584" w:rsidP="00FD11B3">
      <w:pPr>
        <w:ind w:left="1134" w:right="8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3584" w:rsidRPr="00213584" w:rsidRDefault="00213584" w:rsidP="00FD11B3">
      <w:pPr>
        <w:ind w:left="1134" w:right="8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3584">
        <w:rPr>
          <w:rFonts w:ascii="Times New Roman" w:hAnsi="Times New Roman" w:cs="Times New Roman"/>
          <w:b/>
          <w:bCs/>
          <w:sz w:val="28"/>
          <w:szCs w:val="28"/>
          <w:u w:val="single"/>
        </w:rPr>
        <w:t>AÑO: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5TO</w:t>
      </w:r>
    </w:p>
    <w:p w:rsidR="00213584" w:rsidRPr="00213584" w:rsidRDefault="00213584" w:rsidP="00FD11B3">
      <w:pPr>
        <w:ind w:left="1134" w:right="8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13584" w:rsidRPr="00FD11B3" w:rsidRDefault="00213584" w:rsidP="00FD11B3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  <w:r w:rsidRPr="00213584">
        <w:rPr>
          <w:rFonts w:ascii="Times New Roman" w:hAnsi="Times New Roman" w:cs="Times New Roman"/>
          <w:b/>
          <w:bCs/>
          <w:sz w:val="28"/>
          <w:szCs w:val="28"/>
          <w:u w:val="single"/>
        </w:rPr>
        <w:t>MATERIA</w:t>
      </w:r>
      <w:r w:rsidRPr="002135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1B3">
        <w:rPr>
          <w:rFonts w:ascii="Times New Roman" w:hAnsi="Times New Roman" w:cs="Times New Roman"/>
          <w:b/>
          <w:sz w:val="28"/>
          <w:szCs w:val="28"/>
        </w:rPr>
        <w:t>MEDIOS DE COMUNICACIÓ</w:t>
      </w:r>
      <w:r w:rsidRPr="00FD11B3">
        <w:rPr>
          <w:rFonts w:ascii="Times New Roman" w:hAnsi="Times New Roman" w:cs="Times New Roman"/>
          <w:b/>
          <w:sz w:val="28"/>
          <w:szCs w:val="28"/>
        </w:rPr>
        <w:t>N</w:t>
      </w:r>
    </w:p>
    <w:p w:rsidR="00213584" w:rsidRPr="00213584" w:rsidRDefault="00213584" w:rsidP="00FD11B3">
      <w:pPr>
        <w:ind w:left="1134" w:right="850"/>
        <w:rPr>
          <w:rFonts w:ascii="Times New Roman" w:hAnsi="Times New Roman" w:cs="Times New Roman"/>
          <w:sz w:val="28"/>
          <w:szCs w:val="28"/>
        </w:rPr>
      </w:pPr>
    </w:p>
    <w:p w:rsidR="00213584" w:rsidRPr="00FD11B3" w:rsidRDefault="00213584" w:rsidP="00FD11B3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  <w:r w:rsidRPr="00213584">
        <w:rPr>
          <w:rFonts w:ascii="Times New Roman" w:hAnsi="Times New Roman" w:cs="Times New Roman"/>
          <w:b/>
          <w:bCs/>
          <w:sz w:val="28"/>
          <w:szCs w:val="28"/>
          <w:u w:val="single"/>
        </w:rPr>
        <w:t>CURSOS</w:t>
      </w:r>
      <w:r w:rsidRPr="00213584">
        <w:rPr>
          <w:rFonts w:ascii="Times New Roman" w:hAnsi="Times New Roman" w:cs="Times New Roman"/>
          <w:sz w:val="28"/>
          <w:szCs w:val="28"/>
        </w:rPr>
        <w:t>:</w:t>
      </w:r>
      <w:r w:rsidR="00FD11B3">
        <w:rPr>
          <w:rFonts w:ascii="Times New Roman" w:hAnsi="Times New Roman" w:cs="Times New Roman"/>
          <w:sz w:val="28"/>
          <w:szCs w:val="28"/>
        </w:rPr>
        <w:t xml:space="preserve"> </w:t>
      </w:r>
      <w:r w:rsidR="00FD11B3" w:rsidRPr="00FD11B3">
        <w:rPr>
          <w:rFonts w:ascii="Times New Roman" w:hAnsi="Times New Roman" w:cs="Times New Roman"/>
          <w:b/>
          <w:sz w:val="28"/>
          <w:szCs w:val="28"/>
        </w:rPr>
        <w:t>C y D</w:t>
      </w:r>
    </w:p>
    <w:p w:rsidR="00213584" w:rsidRPr="00213584" w:rsidRDefault="00213584" w:rsidP="00FD11B3">
      <w:pPr>
        <w:ind w:left="1134" w:right="850"/>
        <w:rPr>
          <w:rFonts w:ascii="Times New Roman" w:hAnsi="Times New Roman" w:cs="Times New Roman"/>
          <w:sz w:val="28"/>
          <w:szCs w:val="28"/>
        </w:rPr>
      </w:pPr>
    </w:p>
    <w:p w:rsidR="00213584" w:rsidRPr="00FD11B3" w:rsidRDefault="00213584" w:rsidP="00FD11B3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  <w:r w:rsidRPr="00213584">
        <w:rPr>
          <w:rFonts w:ascii="Times New Roman" w:hAnsi="Times New Roman" w:cs="Times New Roman"/>
          <w:b/>
          <w:bCs/>
          <w:sz w:val="28"/>
          <w:szCs w:val="28"/>
          <w:u w:val="single"/>
        </w:rPr>
        <w:t>PROFESOR</w:t>
      </w:r>
      <w:r w:rsidRPr="00213584">
        <w:rPr>
          <w:rFonts w:ascii="Times New Roman" w:hAnsi="Times New Roman" w:cs="Times New Roman"/>
          <w:sz w:val="28"/>
          <w:szCs w:val="28"/>
        </w:rPr>
        <w:t xml:space="preserve">: </w:t>
      </w:r>
      <w:r w:rsidR="00FD11B3" w:rsidRPr="00FD11B3">
        <w:rPr>
          <w:rFonts w:ascii="Times New Roman" w:hAnsi="Times New Roman" w:cs="Times New Roman"/>
          <w:b/>
          <w:sz w:val="28"/>
          <w:szCs w:val="28"/>
        </w:rPr>
        <w:t>JULIETA ESPINOSA</w:t>
      </w:r>
    </w:p>
    <w:p w:rsidR="00FD11B3" w:rsidRDefault="00FD11B3" w:rsidP="00FD11B3">
      <w:pPr>
        <w:ind w:left="1134" w:right="85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404" w:rsidRPr="00213584" w:rsidRDefault="004C7404" w:rsidP="00FD11B3">
      <w:pPr>
        <w:ind w:left="1134"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584">
        <w:rPr>
          <w:rFonts w:ascii="Times New Roman" w:hAnsi="Times New Roman" w:cs="Times New Roman"/>
          <w:b/>
          <w:sz w:val="28"/>
          <w:szCs w:val="28"/>
          <w:u w:val="single"/>
        </w:rPr>
        <w:t>CONTENIDOS</w:t>
      </w:r>
    </w:p>
    <w:p w:rsidR="004C7404" w:rsidRPr="00213584" w:rsidRDefault="004C7404" w:rsidP="00FD11B3">
      <w:pPr>
        <w:ind w:left="1134"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584">
        <w:rPr>
          <w:rFonts w:ascii="Times New Roman" w:hAnsi="Times New Roman" w:cs="Times New Roman"/>
          <w:b/>
          <w:sz w:val="28"/>
          <w:szCs w:val="28"/>
          <w:u w:val="single"/>
        </w:rPr>
        <w:t>Eje I: Producción visual y audiovisual</w:t>
      </w:r>
    </w:p>
    <w:p w:rsidR="004C7404" w:rsidRDefault="004C7404" w:rsidP="00FD11B3">
      <w:p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 w:rsidRPr="00FB4F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El fotomontaje: </w:t>
      </w:r>
      <w:proofErr w:type="spellStart"/>
      <w:r>
        <w:rPr>
          <w:rFonts w:ascii="Times New Roman" w:hAnsi="Times New Roman" w:cs="Times New Roman"/>
          <w:sz w:val="24"/>
          <w:szCs w:val="24"/>
        </w:rPr>
        <w:t>guión</w:t>
      </w:r>
      <w:proofErr w:type="spellEnd"/>
      <w:r>
        <w:rPr>
          <w:rFonts w:ascii="Times New Roman" w:hAnsi="Times New Roman" w:cs="Times New Roman"/>
          <w:sz w:val="24"/>
          <w:szCs w:val="24"/>
        </w:rPr>
        <w:t>, idea, fotografía; conceptos y elaboración. Imagen fija y en movimiento. Producción, edición y publicación.</w:t>
      </w:r>
    </w:p>
    <w:p w:rsidR="004C7404" w:rsidRDefault="004C7404" w:rsidP="00FD11B3">
      <w:p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-El video: </w:t>
      </w:r>
      <w:proofErr w:type="spellStart"/>
      <w:r>
        <w:rPr>
          <w:rFonts w:ascii="Times New Roman" w:hAnsi="Times New Roman" w:cs="Times New Roman"/>
          <w:sz w:val="24"/>
          <w:szCs w:val="24"/>
        </w:rPr>
        <w:t>guión</w:t>
      </w:r>
      <w:proofErr w:type="spellEnd"/>
      <w:r>
        <w:rPr>
          <w:rFonts w:ascii="Times New Roman" w:hAnsi="Times New Roman" w:cs="Times New Roman"/>
          <w:sz w:val="24"/>
          <w:szCs w:val="24"/>
        </w:rPr>
        <w:t>, producción, edición y montaje de película. El cortometraje.</w:t>
      </w:r>
    </w:p>
    <w:p w:rsidR="004C7404" w:rsidRDefault="004C7404" w:rsidP="00FD11B3">
      <w:p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-Contrato de recepción: concepto, aplicación e implicancias.</w:t>
      </w:r>
    </w:p>
    <w:p w:rsidR="004C7404" w:rsidRDefault="004C7404" w:rsidP="00FD11B3">
      <w:p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C7404" w:rsidRPr="00213584" w:rsidRDefault="004C7404" w:rsidP="00FD11B3">
      <w:pPr>
        <w:spacing w:after="0"/>
        <w:ind w:left="1134" w:right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584">
        <w:rPr>
          <w:rFonts w:ascii="Times New Roman" w:hAnsi="Times New Roman" w:cs="Times New Roman"/>
          <w:b/>
          <w:sz w:val="28"/>
          <w:szCs w:val="28"/>
          <w:u w:val="single"/>
        </w:rPr>
        <w:t>Eje II:</w:t>
      </w:r>
      <w:r w:rsidR="00DA7705" w:rsidRPr="00213584">
        <w:rPr>
          <w:rFonts w:ascii="Times New Roman" w:hAnsi="Times New Roman" w:cs="Times New Roman"/>
          <w:b/>
          <w:sz w:val="28"/>
          <w:szCs w:val="28"/>
          <w:u w:val="single"/>
        </w:rPr>
        <w:t xml:space="preserve"> Fases de codificación y géneros mediáticos</w:t>
      </w:r>
    </w:p>
    <w:p w:rsidR="004C7404" w:rsidRPr="00213584" w:rsidRDefault="004C7404" w:rsidP="00FD11B3">
      <w:pPr>
        <w:spacing w:after="0"/>
        <w:ind w:left="1134" w:right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404" w:rsidRDefault="004C7404" w:rsidP="00FD11B3">
      <w:p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Fases de la comunicación: oral, mnemónica, pictórica, simbólica y alfanumérica. Conceptualización y revisión histórica de cada etapa. Reconocimiento de las fases en las prácticas culturales actuales.</w:t>
      </w:r>
    </w:p>
    <w:p w:rsidR="004C7404" w:rsidRPr="004C7404" w:rsidRDefault="004C7404" w:rsidP="00FD11B3">
      <w:p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era electrónica y digital: Nuevas Tecnologías Medios Masivos de comunicación y producción de sentido</w:t>
      </w:r>
      <w:r w:rsidR="00DA7705">
        <w:rPr>
          <w:rFonts w:ascii="Times New Roman" w:hAnsi="Times New Roman" w:cs="Times New Roman"/>
          <w:sz w:val="24"/>
          <w:szCs w:val="24"/>
        </w:rPr>
        <w:t>. Medios fríos y medios calientes.</w:t>
      </w:r>
    </w:p>
    <w:p w:rsidR="004C7404" w:rsidRDefault="00DA7705" w:rsidP="00FD11B3">
      <w:p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-La entrevista en profundidad: historia de vida. Técnica y estructura de entrevista. Cuestionario. El gran reportaje. </w:t>
      </w:r>
      <w:proofErr w:type="spellStart"/>
      <w:r>
        <w:rPr>
          <w:rFonts w:ascii="Times New Roman" w:hAnsi="Times New Roman" w:cs="Times New Roman"/>
          <w:sz w:val="24"/>
          <w:szCs w:val="24"/>
        </w:rPr>
        <w:t>Guión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técnico. Pre producción, producción y edición de entrevistas.</w:t>
      </w:r>
    </w:p>
    <w:p w:rsidR="004C7404" w:rsidRPr="00FB4F57" w:rsidRDefault="004C7404" w:rsidP="00FD11B3">
      <w:p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C7404" w:rsidRPr="00213584" w:rsidRDefault="004C7404" w:rsidP="00FD11B3">
      <w:pPr>
        <w:ind w:left="1134"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584">
        <w:rPr>
          <w:rFonts w:ascii="Times New Roman" w:hAnsi="Times New Roman" w:cs="Times New Roman"/>
          <w:b/>
          <w:sz w:val="28"/>
          <w:szCs w:val="28"/>
          <w:u w:val="single"/>
        </w:rPr>
        <w:t xml:space="preserve"> Eje III: Medio</w:t>
      </w:r>
      <w:r w:rsidR="00DA7705" w:rsidRPr="00213584">
        <w:rPr>
          <w:rFonts w:ascii="Times New Roman" w:hAnsi="Times New Roman" w:cs="Times New Roman"/>
          <w:b/>
          <w:sz w:val="28"/>
          <w:szCs w:val="28"/>
          <w:u w:val="single"/>
        </w:rPr>
        <w:t>s Masivos de Comunicación (MMC), noticias y violencia mediática</w:t>
      </w:r>
    </w:p>
    <w:p w:rsidR="00DA7705" w:rsidRPr="00D1656C" w:rsidRDefault="00DA7705" w:rsidP="00FD11B3">
      <w:p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-El rol de los MMCS en la ciudadanía. </w:t>
      </w:r>
      <w:r w:rsidR="00D12549">
        <w:rPr>
          <w:rFonts w:ascii="Times New Roman" w:hAnsi="Times New Roman" w:cs="Times New Roman"/>
          <w:sz w:val="24"/>
          <w:szCs w:val="24"/>
        </w:rPr>
        <w:t xml:space="preserve">La construcción social de la realidad. Monopolios mediáticos. Ley de medios (Nro. 26.522) de Servicios de Comunicación Audiovisual. </w:t>
      </w:r>
      <w:r>
        <w:rPr>
          <w:rFonts w:ascii="Times New Roman" w:hAnsi="Times New Roman" w:cs="Times New Roman"/>
          <w:sz w:val="24"/>
          <w:szCs w:val="24"/>
        </w:rPr>
        <w:t xml:space="preserve">Opinión pública.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setting</w:t>
      </w:r>
      <w:proofErr w:type="spellEnd"/>
      <w:r>
        <w:rPr>
          <w:rFonts w:ascii="Times New Roman" w:hAnsi="Times New Roman" w:cs="Times New Roman"/>
          <w:sz w:val="24"/>
          <w:szCs w:val="24"/>
        </w:rPr>
        <w:t>. Hegemonía mediática y cultural. Industria cultural.</w:t>
      </w:r>
    </w:p>
    <w:p w:rsidR="00DA7705" w:rsidRDefault="00DA7705" w:rsidP="00FD11B3">
      <w:p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-Perspectiva de género en los medios</w:t>
      </w:r>
      <w:r w:rsidR="00D12549">
        <w:rPr>
          <w:rFonts w:ascii="Times New Roman" w:hAnsi="Times New Roman" w:cs="Times New Roman"/>
          <w:sz w:val="24"/>
          <w:szCs w:val="24"/>
        </w:rPr>
        <w:t xml:space="preserve">: concepto de género, </w:t>
      </w:r>
      <w:r w:rsidR="00D12549" w:rsidRPr="00D12549">
        <w:rPr>
          <w:rFonts w:ascii="Times New Roman" w:hAnsi="Times New Roman" w:cs="Times New Roman"/>
          <w:sz w:val="24"/>
          <w:szCs w:val="24"/>
        </w:rPr>
        <w:t>Ley 26.485</w:t>
      </w:r>
      <w:r w:rsidR="00D12549">
        <w:rPr>
          <w:rFonts w:ascii="Times New Roman" w:hAnsi="Times New Roman" w:cs="Times New Roman"/>
          <w:sz w:val="24"/>
          <w:szCs w:val="24"/>
        </w:rPr>
        <w:t xml:space="preserve"> o </w:t>
      </w:r>
      <w:r w:rsidR="00D12549" w:rsidRPr="00D12549">
        <w:rPr>
          <w:rFonts w:ascii="Times New Roman" w:hAnsi="Times New Roman" w:cs="Times New Roman"/>
          <w:sz w:val="24"/>
          <w:szCs w:val="24"/>
        </w:rPr>
        <w:t>Ley de protección integral para prevenir, sancionar y erradicar la violencia contra las mujeres en los ámbitos en que desarrollen sus relaciones interpersonales</w:t>
      </w:r>
      <w:r>
        <w:rPr>
          <w:rFonts w:ascii="Times New Roman" w:hAnsi="Times New Roman" w:cs="Times New Roman"/>
          <w:sz w:val="24"/>
          <w:szCs w:val="24"/>
        </w:rPr>
        <w:t>. Violencia mediática</w:t>
      </w:r>
      <w:r w:rsidR="00D12549">
        <w:rPr>
          <w:rFonts w:ascii="Times New Roman" w:hAnsi="Times New Roman" w:cs="Times New Roman"/>
          <w:sz w:val="24"/>
          <w:szCs w:val="24"/>
        </w:rPr>
        <w:t>.</w:t>
      </w:r>
    </w:p>
    <w:p w:rsidR="00DA7705" w:rsidRDefault="00DA7705" w:rsidP="00FD11B3">
      <w:p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noticia: concepto y criterios de construcción periodística. Pirámide invertida. La noticia según el medio: prensa gráfica (impresa y digital), radio y TV. El rol de los usuarios en la construcción de la noticia.</w:t>
      </w:r>
    </w:p>
    <w:p w:rsidR="00FD11B3" w:rsidRDefault="00FD11B3" w:rsidP="00FD11B3">
      <w:pPr>
        <w:ind w:left="1134" w:right="85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1B3" w:rsidRDefault="00FD11B3" w:rsidP="00FD11B3">
      <w:pPr>
        <w:ind w:left="1134" w:right="85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404" w:rsidRPr="00213584" w:rsidRDefault="004C7404" w:rsidP="00FD11B3">
      <w:pPr>
        <w:ind w:left="1134" w:right="8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584">
        <w:rPr>
          <w:rFonts w:ascii="Times New Roman" w:hAnsi="Times New Roman" w:cs="Times New Roman"/>
          <w:b/>
          <w:sz w:val="28"/>
          <w:szCs w:val="28"/>
          <w:u w:val="single"/>
        </w:rPr>
        <w:t>Bibliografía y fuentes para estudiantes:</w:t>
      </w:r>
    </w:p>
    <w:p w:rsidR="008C299A" w:rsidRPr="008C299A" w:rsidRDefault="008C299A" w:rsidP="00FD11B3">
      <w:pPr>
        <w:pStyle w:val="ListParagraph"/>
        <w:numPr>
          <w:ilvl w:val="0"/>
          <w:numId w:val="1"/>
        </w:numPr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 w:rsidRPr="008C299A">
        <w:rPr>
          <w:rFonts w:ascii="Times New Roman" w:hAnsi="Times New Roman" w:cs="Times New Roman"/>
          <w:sz w:val="24"/>
          <w:szCs w:val="24"/>
        </w:rPr>
        <w:t>ANDRADA, Ana María: “</w:t>
      </w:r>
      <w:r>
        <w:rPr>
          <w:rFonts w:ascii="Times New Roman" w:hAnsi="Times New Roman" w:cs="Times New Roman"/>
          <w:sz w:val="24"/>
          <w:szCs w:val="24"/>
        </w:rPr>
        <w:t>Alfabetización visual</w:t>
      </w:r>
      <w:r w:rsidRPr="008C299A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C299A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8C2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299A">
        <w:rPr>
          <w:rFonts w:ascii="Times New Roman" w:hAnsi="Times New Roman" w:cs="Times New Roman"/>
          <w:sz w:val="24"/>
          <w:szCs w:val="24"/>
        </w:rPr>
        <w:t>. En: Nuevas Tecnologías de la Información y la</w:t>
      </w:r>
      <w:r w:rsidR="00DA7705">
        <w:rPr>
          <w:rFonts w:ascii="Times New Roman" w:hAnsi="Times New Roman" w:cs="Times New Roman"/>
          <w:sz w:val="24"/>
          <w:szCs w:val="24"/>
        </w:rPr>
        <w:t xml:space="preserve"> </w:t>
      </w:r>
      <w:r w:rsidRPr="008C299A">
        <w:rPr>
          <w:rFonts w:ascii="Times New Roman" w:hAnsi="Times New Roman" w:cs="Times New Roman"/>
          <w:sz w:val="24"/>
          <w:szCs w:val="24"/>
        </w:rPr>
        <w:t>Comunicación (</w:t>
      </w:r>
      <w:proofErr w:type="spellStart"/>
      <w:r w:rsidRPr="008C299A">
        <w:rPr>
          <w:rFonts w:ascii="Times New Roman" w:hAnsi="Times New Roman" w:cs="Times New Roman"/>
          <w:sz w:val="24"/>
          <w:szCs w:val="24"/>
        </w:rPr>
        <w:t>NTICx</w:t>
      </w:r>
      <w:proofErr w:type="spellEnd"/>
      <w:r w:rsidRPr="008C299A">
        <w:rPr>
          <w:rFonts w:ascii="Times New Roman" w:hAnsi="Times New Roman" w:cs="Times New Roman"/>
          <w:sz w:val="24"/>
          <w:szCs w:val="24"/>
        </w:rPr>
        <w:t xml:space="preserve">), Ed. </w:t>
      </w:r>
      <w:proofErr w:type="spellStart"/>
      <w:r w:rsidRPr="008C299A">
        <w:rPr>
          <w:rFonts w:ascii="Times New Roman" w:hAnsi="Times New Roman" w:cs="Times New Roman"/>
          <w:sz w:val="24"/>
          <w:szCs w:val="24"/>
        </w:rPr>
        <w:t>Maipue</w:t>
      </w:r>
      <w:proofErr w:type="spellEnd"/>
      <w:r w:rsidRPr="008C299A">
        <w:rPr>
          <w:rFonts w:ascii="Times New Roman" w:hAnsi="Times New Roman" w:cs="Times New Roman"/>
          <w:sz w:val="24"/>
          <w:szCs w:val="24"/>
        </w:rPr>
        <w:t>, Bs.As., 2012</w:t>
      </w:r>
    </w:p>
    <w:p w:rsidR="00DB14DE" w:rsidRPr="00BF17C9" w:rsidRDefault="00DB14DE" w:rsidP="00FD11B3">
      <w:pPr>
        <w:pStyle w:val="ListParagraph"/>
        <w:numPr>
          <w:ilvl w:val="0"/>
          <w:numId w:val="1"/>
        </w:num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 w:rsidRPr="00BF17C9">
        <w:rPr>
          <w:rFonts w:ascii="Times New Roman" w:hAnsi="Times New Roman" w:cs="Times New Roman"/>
          <w:sz w:val="24"/>
          <w:szCs w:val="24"/>
        </w:rPr>
        <w:t>CANAL ENCUENTRO: “Medios de Comunicación”, programa “En el Medio”, 2010.</w:t>
      </w:r>
    </w:p>
    <w:p w:rsidR="004C7404" w:rsidRDefault="004C7404" w:rsidP="00FD11B3">
      <w:pPr>
        <w:pStyle w:val="ListParagraph"/>
        <w:numPr>
          <w:ilvl w:val="0"/>
          <w:numId w:val="1"/>
        </w:num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 w:rsidRPr="00FB4F57">
        <w:rPr>
          <w:rFonts w:ascii="Times New Roman" w:hAnsi="Times New Roman" w:cs="Times New Roman"/>
          <w:sz w:val="24"/>
          <w:szCs w:val="24"/>
        </w:rPr>
        <w:t xml:space="preserve">CICALESE, Gabriela: “Los </w:t>
      </w:r>
      <w:r w:rsidR="00DB14DE">
        <w:rPr>
          <w:rFonts w:ascii="Times New Roman" w:hAnsi="Times New Roman" w:cs="Times New Roman"/>
          <w:sz w:val="24"/>
          <w:szCs w:val="24"/>
        </w:rPr>
        <w:t>Medios. Las herramientas sociales para construir comunicación”</w:t>
      </w:r>
      <w:r w:rsidRPr="00FB4F57">
        <w:rPr>
          <w:rFonts w:ascii="Times New Roman" w:hAnsi="Times New Roman" w:cs="Times New Roman"/>
          <w:sz w:val="24"/>
          <w:szCs w:val="24"/>
        </w:rPr>
        <w:t>, en Teoría de la Comunicación I. Herramientas para descifrar la comunicación humana. Ed. STELLA, B.A. 2003.</w:t>
      </w:r>
    </w:p>
    <w:p w:rsidR="004C7404" w:rsidRPr="00186551" w:rsidRDefault="00186551" w:rsidP="00FD11B3">
      <w:pPr>
        <w:pStyle w:val="ListParagraph"/>
        <w:numPr>
          <w:ilvl w:val="0"/>
          <w:numId w:val="1"/>
        </w:numPr>
        <w:spacing w:after="0"/>
        <w:ind w:left="1134" w:right="850"/>
        <w:jc w:val="both"/>
        <w:rPr>
          <w:rFonts w:ascii="Times New Roman" w:hAnsi="Times New Roman" w:cs="Times New Roman"/>
          <w:sz w:val="24"/>
          <w:szCs w:val="24"/>
        </w:rPr>
      </w:pPr>
      <w:r w:rsidRPr="00186551">
        <w:rPr>
          <w:rFonts w:ascii="Times New Roman" w:hAnsi="Times New Roman" w:cs="Times New Roman"/>
          <w:sz w:val="24"/>
          <w:szCs w:val="24"/>
        </w:rPr>
        <w:t xml:space="preserve">PEDRANTI, G.: </w:t>
      </w:r>
      <w:r>
        <w:rPr>
          <w:rFonts w:ascii="Times New Roman" w:hAnsi="Times New Roman" w:cs="Times New Roman"/>
          <w:sz w:val="24"/>
          <w:szCs w:val="24"/>
        </w:rPr>
        <w:t xml:space="preserve">Cap. 6: “Medios de comunicación y sociedad”, en: </w:t>
      </w:r>
      <w:r w:rsidRPr="00186551">
        <w:rPr>
          <w:rFonts w:ascii="Times New Roman" w:hAnsi="Times New Roman" w:cs="Times New Roman"/>
          <w:sz w:val="24"/>
          <w:szCs w:val="24"/>
        </w:rPr>
        <w:t xml:space="preserve">“Introducción a la comunicación”, Ed. </w:t>
      </w:r>
      <w:proofErr w:type="spellStart"/>
      <w:r w:rsidRPr="00186551">
        <w:rPr>
          <w:rFonts w:ascii="Times New Roman" w:hAnsi="Times New Roman" w:cs="Times New Roman"/>
          <w:sz w:val="24"/>
          <w:szCs w:val="24"/>
        </w:rPr>
        <w:t>Maipue</w:t>
      </w:r>
      <w:proofErr w:type="spellEnd"/>
      <w:r w:rsidRPr="00186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551">
        <w:rPr>
          <w:rFonts w:ascii="Times New Roman" w:hAnsi="Times New Roman" w:cs="Times New Roman"/>
          <w:sz w:val="24"/>
          <w:szCs w:val="24"/>
        </w:rPr>
        <w:t>Ituzaingó</w:t>
      </w:r>
      <w:proofErr w:type="spellEnd"/>
      <w:r w:rsidRPr="00186551">
        <w:rPr>
          <w:rFonts w:ascii="Times New Roman" w:hAnsi="Times New Roman" w:cs="Times New Roman"/>
          <w:sz w:val="24"/>
          <w:szCs w:val="24"/>
        </w:rPr>
        <w:t>, Buenos Aires, 2011.</w:t>
      </w:r>
      <w:r w:rsidRPr="00186551">
        <w:rPr>
          <w:rFonts w:ascii="Times New Roman" w:hAnsi="Times New Roman" w:cs="Times New Roman"/>
          <w:sz w:val="24"/>
          <w:szCs w:val="24"/>
        </w:rPr>
        <w:cr/>
      </w:r>
      <w:r w:rsidR="004C7404" w:rsidRPr="00186551">
        <w:rPr>
          <w:rFonts w:ascii="Times New Roman" w:hAnsi="Times New Roman" w:cs="Times New Roman"/>
          <w:sz w:val="24"/>
          <w:szCs w:val="24"/>
        </w:rPr>
        <w:t>RASNOSKY, J. y otros:</w:t>
      </w:r>
      <w:r w:rsidR="00DA7705" w:rsidRPr="00186551">
        <w:rPr>
          <w:rFonts w:ascii="Times New Roman" w:hAnsi="Times New Roman" w:cs="Times New Roman"/>
          <w:sz w:val="24"/>
          <w:szCs w:val="24"/>
        </w:rPr>
        <w:t xml:space="preserve"> Cap. 3</w:t>
      </w:r>
      <w:r w:rsidR="008C299A" w:rsidRPr="00186551">
        <w:rPr>
          <w:rFonts w:ascii="Times New Roman" w:hAnsi="Times New Roman" w:cs="Times New Roman"/>
          <w:sz w:val="24"/>
          <w:szCs w:val="24"/>
        </w:rPr>
        <w:t xml:space="preserve"> “La </w:t>
      </w:r>
      <w:r w:rsidR="00DA7705" w:rsidRPr="00186551">
        <w:rPr>
          <w:rFonts w:ascii="Times New Roman" w:hAnsi="Times New Roman" w:cs="Times New Roman"/>
          <w:sz w:val="24"/>
          <w:szCs w:val="24"/>
        </w:rPr>
        <w:t>información en los medios</w:t>
      </w:r>
      <w:r w:rsidR="008C299A" w:rsidRPr="00186551">
        <w:rPr>
          <w:rFonts w:ascii="Times New Roman" w:hAnsi="Times New Roman" w:cs="Times New Roman"/>
          <w:sz w:val="24"/>
          <w:szCs w:val="24"/>
        </w:rPr>
        <w:t>”</w:t>
      </w:r>
      <w:r w:rsidR="004C7404" w:rsidRPr="00186551">
        <w:rPr>
          <w:rFonts w:ascii="Times New Roman" w:hAnsi="Times New Roman" w:cs="Times New Roman"/>
          <w:sz w:val="24"/>
          <w:szCs w:val="24"/>
        </w:rPr>
        <w:t>, en Comunicación. Sociedad y Medios, Ed. Santillana, Bs. As. 2000.</w:t>
      </w:r>
    </w:p>
    <w:p w:rsidR="006E19C5" w:rsidRDefault="004C7404" w:rsidP="00FD11B3">
      <w:pPr>
        <w:pStyle w:val="ListParagraph"/>
        <w:numPr>
          <w:ilvl w:val="0"/>
          <w:numId w:val="1"/>
        </w:numPr>
        <w:spacing w:after="0"/>
        <w:ind w:left="1134" w:right="850"/>
        <w:jc w:val="both"/>
      </w:pPr>
      <w:r w:rsidRPr="00BF17C9">
        <w:rPr>
          <w:rFonts w:ascii="Times New Roman" w:hAnsi="Times New Roman" w:cs="Times New Roman"/>
          <w:sz w:val="24"/>
          <w:szCs w:val="24"/>
        </w:rPr>
        <w:t>Apuntes teóricos de la carpeta, prácticos y evaluaciones escritas</w:t>
      </w:r>
      <w:r w:rsidR="0004331A" w:rsidRPr="00BF17C9">
        <w:rPr>
          <w:rFonts w:ascii="Times New Roman" w:hAnsi="Times New Roman" w:cs="Times New Roman"/>
          <w:sz w:val="24"/>
          <w:szCs w:val="24"/>
        </w:rPr>
        <w:t>, fichas de cátedra</w:t>
      </w:r>
      <w:r w:rsidRPr="00BF17C9">
        <w:rPr>
          <w:rFonts w:ascii="Times New Roman" w:hAnsi="Times New Roman" w:cs="Times New Roman"/>
          <w:sz w:val="24"/>
          <w:szCs w:val="24"/>
        </w:rPr>
        <w:t>.</w:t>
      </w:r>
    </w:p>
    <w:sectPr w:rsidR="006E19C5" w:rsidSect="00FD11B3">
      <w:footerReference w:type="default" r:id="rId7"/>
      <w:pgSz w:w="12240" w:h="15840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A88" w:rsidRDefault="00C85A88">
      <w:pPr>
        <w:spacing w:after="0" w:line="240" w:lineRule="auto"/>
      </w:pPr>
      <w:r>
        <w:separator/>
      </w:r>
    </w:p>
  </w:endnote>
  <w:endnote w:type="continuationSeparator" w:id="0">
    <w:p w:rsidR="00C85A88" w:rsidRDefault="00C8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031933"/>
      <w:docPartObj>
        <w:docPartGallery w:val="Page Numbers (Bottom of Page)"/>
        <w:docPartUnique/>
      </w:docPartObj>
    </w:sdtPr>
    <w:sdtEndPr/>
    <w:sdtContent>
      <w:p w:rsidR="00FB4F57" w:rsidRDefault="004C74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10B" w:rsidRPr="003E610B">
          <w:rPr>
            <w:noProof/>
            <w:lang w:val="es-ES"/>
          </w:rPr>
          <w:t>2</w:t>
        </w:r>
        <w:r>
          <w:fldChar w:fldCharType="end"/>
        </w:r>
      </w:p>
    </w:sdtContent>
  </w:sdt>
  <w:p w:rsidR="00FB4F57" w:rsidRDefault="00C85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A88" w:rsidRDefault="00C85A88">
      <w:pPr>
        <w:spacing w:after="0" w:line="240" w:lineRule="auto"/>
      </w:pPr>
      <w:r>
        <w:separator/>
      </w:r>
    </w:p>
  </w:footnote>
  <w:footnote w:type="continuationSeparator" w:id="0">
    <w:p w:rsidR="00C85A88" w:rsidRDefault="00C8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609A3"/>
    <w:multiLevelType w:val="hybridMultilevel"/>
    <w:tmpl w:val="EA6252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04"/>
    <w:rsid w:val="0004331A"/>
    <w:rsid w:val="000A0DF0"/>
    <w:rsid w:val="00171D8C"/>
    <w:rsid w:val="00186551"/>
    <w:rsid w:val="00213584"/>
    <w:rsid w:val="00230E99"/>
    <w:rsid w:val="002B345C"/>
    <w:rsid w:val="002C3CCD"/>
    <w:rsid w:val="003E610B"/>
    <w:rsid w:val="004C7404"/>
    <w:rsid w:val="006E19C5"/>
    <w:rsid w:val="00770B42"/>
    <w:rsid w:val="007B4AF6"/>
    <w:rsid w:val="008C299A"/>
    <w:rsid w:val="00A2139E"/>
    <w:rsid w:val="00B4135D"/>
    <w:rsid w:val="00BF17C9"/>
    <w:rsid w:val="00C85A88"/>
    <w:rsid w:val="00D12549"/>
    <w:rsid w:val="00DA7705"/>
    <w:rsid w:val="00DB14DE"/>
    <w:rsid w:val="00E23D2A"/>
    <w:rsid w:val="00F9529A"/>
    <w:rsid w:val="00FD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C5786-2372-47A1-91DE-203EC00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7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04"/>
  </w:style>
  <w:style w:type="paragraph" w:styleId="ListParagraph">
    <w:name w:val="List Paragraph"/>
    <w:basedOn w:val="Normal"/>
    <w:uiPriority w:val="34"/>
    <w:qFormat/>
    <w:rsid w:val="004C7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7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julieta</cp:lastModifiedBy>
  <cp:revision>4</cp:revision>
  <dcterms:created xsi:type="dcterms:W3CDTF">2019-12-20T01:55:00Z</dcterms:created>
  <dcterms:modified xsi:type="dcterms:W3CDTF">2019-12-20T02:18:00Z</dcterms:modified>
</cp:coreProperties>
</file>