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BB1" w:rsidRDefault="009E1BB1" w:rsidP="009E1BB1">
      <w:pPr>
        <w:spacing w:before="40" w:after="0" w:line="240" w:lineRule="auto"/>
        <w:ind w:right="40" w:hanging="142"/>
        <w:outlineLvl w:val="0"/>
        <w:rPr>
          <w:rFonts w:ascii="Arial" w:eastAsia="Times New Roman" w:hAnsi="Arial" w:cs="Arial"/>
          <w:b/>
          <w:bCs/>
          <w:color w:val="000033"/>
          <w:kern w:val="36"/>
          <w:sz w:val="20"/>
          <w:szCs w:val="20"/>
          <w:lang w:val="es-ES" w:eastAsia="es-ES"/>
        </w:rPr>
      </w:pPr>
      <w:r>
        <w:rPr>
          <w:rFonts w:ascii="Arial" w:eastAsia="Times New Roman" w:hAnsi="Arial" w:cs="Arial"/>
          <w:b/>
          <w:bCs/>
          <w:color w:val="000033"/>
          <w:kern w:val="36"/>
          <w:sz w:val="20"/>
          <w:szCs w:val="20"/>
          <w:lang w:val="es-ES" w:eastAsia="es-ES"/>
        </w:rPr>
        <w:t>3º B                                                                                                        Profesora: María R. Sánchez</w:t>
      </w:r>
    </w:p>
    <w:p w:rsidR="00CE3C64" w:rsidRPr="005732A9" w:rsidRDefault="00CE3C64" w:rsidP="00CE3C64">
      <w:pPr>
        <w:spacing w:before="40" w:after="0" w:line="240" w:lineRule="auto"/>
        <w:ind w:right="40" w:hanging="142"/>
        <w:jc w:val="center"/>
        <w:outlineLvl w:val="0"/>
        <w:rPr>
          <w:rFonts w:ascii="Arial" w:eastAsia="Times New Roman" w:hAnsi="Arial" w:cs="Arial"/>
          <w:b/>
          <w:bCs/>
          <w:color w:val="000033"/>
          <w:kern w:val="36"/>
          <w:sz w:val="20"/>
          <w:szCs w:val="20"/>
          <w:lang w:val="es-ES" w:eastAsia="es-ES"/>
        </w:rPr>
      </w:pPr>
      <w:r w:rsidRPr="009E1BB1">
        <w:rPr>
          <w:rFonts w:ascii="Arial" w:eastAsia="Times New Roman" w:hAnsi="Arial" w:cs="Arial"/>
          <w:b/>
          <w:bCs/>
          <w:kern w:val="36"/>
          <w:sz w:val="20"/>
          <w:szCs w:val="20"/>
          <w:lang w:val="es-ES" w:eastAsia="es-ES"/>
        </w:rPr>
        <w:t>ENLACE</w:t>
      </w:r>
      <w:r w:rsidRPr="005732A9">
        <w:rPr>
          <w:rFonts w:ascii="Arial" w:eastAsia="Times New Roman" w:hAnsi="Arial" w:cs="Arial"/>
          <w:b/>
          <w:bCs/>
          <w:color w:val="000033"/>
          <w:kern w:val="36"/>
          <w:sz w:val="20"/>
          <w:szCs w:val="20"/>
          <w:lang w:val="es-ES" w:eastAsia="es-ES"/>
        </w:rPr>
        <w:t xml:space="preserve"> O UNION QUÍMICO</w:t>
      </w:r>
    </w:p>
    <w:p w:rsidR="009E1BB1" w:rsidRDefault="009E1BB1" w:rsidP="00CE3C64">
      <w:pPr>
        <w:spacing w:after="0" w:line="240" w:lineRule="auto"/>
        <w:ind w:hanging="142"/>
        <w:jc w:val="both"/>
        <w:rPr>
          <w:rFonts w:ascii="Arial" w:eastAsia="Times New Roman" w:hAnsi="Arial" w:cs="Arial"/>
          <w:b/>
          <w:sz w:val="20"/>
          <w:szCs w:val="20"/>
          <w:lang w:val="es-ES" w:eastAsia="es-ES"/>
        </w:rPr>
      </w:pPr>
    </w:p>
    <w:p w:rsidR="00CE3C64" w:rsidRPr="005732A9" w:rsidRDefault="00CE3C64" w:rsidP="00CE3C64">
      <w:pPr>
        <w:spacing w:after="0" w:line="240" w:lineRule="auto"/>
        <w:ind w:hanging="142"/>
        <w:jc w:val="both"/>
        <w:rPr>
          <w:rFonts w:ascii="Arial" w:eastAsia="Times New Roman" w:hAnsi="Arial" w:cs="Arial"/>
          <w:b/>
          <w:sz w:val="20"/>
          <w:szCs w:val="20"/>
          <w:lang w:val="es-ES" w:eastAsia="es-ES"/>
        </w:rPr>
      </w:pPr>
      <w:r w:rsidRPr="005732A9">
        <w:rPr>
          <w:rFonts w:ascii="Arial" w:eastAsia="Times New Roman" w:hAnsi="Arial" w:cs="Arial"/>
          <w:b/>
          <w:sz w:val="20"/>
          <w:szCs w:val="20"/>
          <w:lang w:val="es-ES" w:eastAsia="es-ES"/>
        </w:rPr>
        <w:t>Enlace iónico</w:t>
      </w:r>
    </w:p>
    <w:p w:rsidR="00CE3C64" w:rsidRPr="005732A9" w:rsidRDefault="00CE3C64" w:rsidP="00CE3C64">
      <w:pPr>
        <w:spacing w:after="0" w:line="240" w:lineRule="auto"/>
        <w:ind w:hanging="142"/>
        <w:jc w:val="both"/>
        <w:rPr>
          <w:rFonts w:ascii="Arial" w:eastAsia="Times New Roman" w:hAnsi="Arial" w:cs="Arial"/>
          <w:sz w:val="20"/>
          <w:szCs w:val="20"/>
          <w:lang w:val="es-ES" w:eastAsia="es-ES"/>
        </w:rPr>
      </w:pPr>
    </w:p>
    <w:p w:rsidR="00CE3C64" w:rsidRPr="005732A9" w:rsidRDefault="00CE3C64" w:rsidP="00CE3C64">
      <w:pPr>
        <w:spacing w:after="0" w:line="240" w:lineRule="auto"/>
        <w:jc w:val="both"/>
        <w:rPr>
          <w:rFonts w:ascii="Arial" w:eastAsia="Times New Roman" w:hAnsi="Arial" w:cs="Arial"/>
          <w:sz w:val="20"/>
          <w:szCs w:val="20"/>
          <w:lang w:val="es-ES" w:eastAsia="es-ES"/>
        </w:rPr>
      </w:pPr>
      <w:r w:rsidRPr="005732A9">
        <w:rPr>
          <w:rFonts w:ascii="Arial" w:eastAsia="Times New Roman" w:hAnsi="Arial" w:cs="Arial"/>
          <w:sz w:val="20"/>
          <w:szCs w:val="20"/>
          <w:lang w:val="es-ES" w:eastAsia="es-ES"/>
        </w:rPr>
        <w:t>El enlace iónico se produce entre un metal y un no metal, donde el metal cede sus electrones (del último nivel)  al no metal formándose  cationes y aniones respectivamente. La unión se produce por una atracción electrostática entre estos iones de carga contraria.</w:t>
      </w:r>
    </w:p>
    <w:p w:rsidR="00CE3C64" w:rsidRPr="005732A9" w:rsidRDefault="00CE3C64" w:rsidP="00CE3C64">
      <w:pPr>
        <w:spacing w:after="0" w:line="240" w:lineRule="auto"/>
        <w:jc w:val="both"/>
        <w:rPr>
          <w:rFonts w:ascii="Arial" w:eastAsia="Times New Roman" w:hAnsi="Arial" w:cs="Arial"/>
          <w:sz w:val="20"/>
          <w:szCs w:val="20"/>
          <w:lang w:val="es-ES" w:eastAsia="es-ES"/>
        </w:rPr>
      </w:pPr>
      <w:r w:rsidRPr="005732A9">
        <w:rPr>
          <w:rFonts w:ascii="Arial" w:eastAsia="Times New Roman" w:hAnsi="Arial" w:cs="Arial"/>
          <w:sz w:val="20"/>
          <w:szCs w:val="20"/>
          <w:lang w:val="es-ES" w:eastAsia="es-ES"/>
        </w:rPr>
        <w:t xml:space="preserve">Es decir que surge de las interacciones entre iones, que a menudo resulta de la transferencia neta de uno o más electrones de un átomo o grupo de átomos a otro. </w:t>
      </w:r>
    </w:p>
    <w:p w:rsidR="00CE3C64" w:rsidRPr="005732A9" w:rsidRDefault="00CE3C64" w:rsidP="00CE3C64">
      <w:pPr>
        <w:tabs>
          <w:tab w:val="left" w:pos="1077"/>
          <w:tab w:val="left" w:pos="1417"/>
          <w:tab w:val="left" w:pos="2268"/>
          <w:tab w:val="left" w:pos="4039"/>
          <w:tab w:val="left" w:pos="4252"/>
        </w:tabs>
        <w:spacing w:after="0" w:line="240" w:lineRule="auto"/>
        <w:ind w:hanging="142"/>
        <w:jc w:val="both"/>
        <w:rPr>
          <w:rFonts w:ascii="Arial" w:eastAsia="Times New Roman" w:hAnsi="Arial" w:cs="Arial"/>
          <w:snapToGrid w:val="0"/>
          <w:sz w:val="20"/>
          <w:szCs w:val="20"/>
          <w:lang w:val="es-ES" w:eastAsia="es-ES"/>
        </w:rPr>
      </w:pPr>
      <w:r w:rsidRPr="005732A9">
        <w:rPr>
          <w:rFonts w:ascii="Arial" w:eastAsia="Times New Roman" w:hAnsi="Arial" w:cs="Arial"/>
          <w:snapToGrid w:val="0"/>
          <w:sz w:val="20"/>
          <w:szCs w:val="20"/>
          <w:lang w:val="es-ES" w:eastAsia="es-ES"/>
        </w:rPr>
        <w:tab/>
        <w:t>Cuando los átomos reaccionan por transferencia electrónica, el número de electrones ganados y perdidos debe coincidir, el compuesto resultante es neutro. Prácticamente, hablaremos de enlaces iónicos cuando en un compuesto existan elementos de alta electronegatividad  (no metales del extremo derecho superior de la tabla periódica, excluyendo los gases nobles) y otros de baja electronegatividad (en general metales del extremo izquierdo), en otras palabras se trata de elementos metálicos  y  No metálicos</w:t>
      </w:r>
    </w:p>
    <w:p w:rsidR="00CE3C64" w:rsidRPr="005732A9" w:rsidRDefault="00CE3C64" w:rsidP="00CE3C64">
      <w:pPr>
        <w:spacing w:after="0" w:line="240" w:lineRule="auto"/>
        <w:ind w:hanging="142"/>
        <w:jc w:val="both"/>
        <w:rPr>
          <w:rFonts w:ascii="Arial" w:eastAsia="Times New Roman" w:hAnsi="Arial" w:cs="Arial"/>
          <w:sz w:val="20"/>
          <w:szCs w:val="20"/>
          <w:lang w:val="es-ES" w:eastAsia="es-ES"/>
        </w:rPr>
      </w:pPr>
    </w:p>
    <w:p w:rsidR="00CE3C64" w:rsidRPr="005732A9" w:rsidRDefault="00CE3C64" w:rsidP="00CE3C64">
      <w:pPr>
        <w:spacing w:after="0" w:line="240" w:lineRule="auto"/>
        <w:jc w:val="both"/>
        <w:rPr>
          <w:rFonts w:ascii="Arial" w:eastAsia="Times New Roman" w:hAnsi="Arial" w:cs="Arial"/>
          <w:sz w:val="20"/>
          <w:szCs w:val="20"/>
          <w:lang w:val="es-ES" w:eastAsia="es-ES"/>
        </w:rPr>
      </w:pPr>
      <w:r w:rsidRPr="005732A9">
        <w:rPr>
          <w:rFonts w:ascii="Arial" w:eastAsia="Times New Roman" w:hAnsi="Arial" w:cs="Arial"/>
          <w:sz w:val="20"/>
          <w:szCs w:val="20"/>
          <w:lang w:val="es-ES" w:eastAsia="es-ES"/>
        </w:rPr>
        <w:t>Pasemos a considerar ahora el tipo de enlace que resulta cuando se forma cloruro de sodio (NaCl) a partir de sus elementos. Cuando un átomo de sodio Na  (número atómico 11 y su configuración electrónica termina 3s</w:t>
      </w:r>
      <w:r w:rsidRPr="005732A9">
        <w:rPr>
          <w:rFonts w:ascii="Arial" w:eastAsia="Times New Roman" w:hAnsi="Arial" w:cs="Arial"/>
          <w:sz w:val="20"/>
          <w:szCs w:val="20"/>
          <w:vertAlign w:val="superscript"/>
          <w:lang w:val="es-ES" w:eastAsia="es-ES"/>
        </w:rPr>
        <w:t>1</w:t>
      </w:r>
      <w:r w:rsidRPr="005732A9">
        <w:rPr>
          <w:rFonts w:ascii="Arial" w:eastAsia="Times New Roman" w:hAnsi="Arial" w:cs="Arial"/>
          <w:sz w:val="20"/>
          <w:szCs w:val="20"/>
          <w:lang w:val="es-ES" w:eastAsia="es-ES"/>
        </w:rPr>
        <w:t>) pierde 1 electrón, se convierte en ión sodio, Na</w:t>
      </w:r>
      <w:r w:rsidRPr="005732A9">
        <w:rPr>
          <w:rFonts w:ascii="Arial" w:eastAsia="Times New Roman" w:hAnsi="Arial" w:cs="Arial"/>
          <w:sz w:val="20"/>
          <w:szCs w:val="20"/>
          <w:vertAlign w:val="superscript"/>
          <w:lang w:val="es-ES" w:eastAsia="es-ES"/>
        </w:rPr>
        <w:t>+</w:t>
      </w:r>
      <w:r w:rsidRPr="005732A9">
        <w:rPr>
          <w:rFonts w:ascii="Arial" w:eastAsia="Times New Roman" w:hAnsi="Arial" w:cs="Arial"/>
          <w:sz w:val="20"/>
          <w:szCs w:val="20"/>
          <w:lang w:val="es-ES" w:eastAsia="es-ES"/>
        </w:rPr>
        <w:t xml:space="preserve">  que tiene la misma  configuración  del  neón  (número atómico 10), que es un gas noble. Cuando un átomo de cloro (número atómico 17 y su configuración electrónica termina 3s</w:t>
      </w:r>
      <w:r w:rsidRPr="005732A9">
        <w:rPr>
          <w:rFonts w:ascii="Arial" w:eastAsia="Times New Roman" w:hAnsi="Arial" w:cs="Arial"/>
          <w:sz w:val="20"/>
          <w:szCs w:val="20"/>
          <w:vertAlign w:val="superscript"/>
          <w:lang w:val="es-ES" w:eastAsia="es-ES"/>
        </w:rPr>
        <w:t xml:space="preserve">2 </w:t>
      </w:r>
      <w:r w:rsidRPr="005732A9">
        <w:rPr>
          <w:rFonts w:ascii="Arial" w:eastAsia="Times New Roman" w:hAnsi="Arial" w:cs="Arial"/>
          <w:sz w:val="20"/>
          <w:szCs w:val="20"/>
          <w:lang w:val="es-ES" w:eastAsia="es-ES"/>
        </w:rPr>
        <w:t>3p</w:t>
      </w:r>
      <w:r w:rsidRPr="005732A9">
        <w:rPr>
          <w:rFonts w:ascii="Arial" w:eastAsia="Times New Roman" w:hAnsi="Arial" w:cs="Arial"/>
          <w:sz w:val="20"/>
          <w:szCs w:val="20"/>
          <w:vertAlign w:val="superscript"/>
          <w:lang w:val="es-ES" w:eastAsia="es-ES"/>
        </w:rPr>
        <w:t>5</w:t>
      </w:r>
      <w:r w:rsidRPr="005732A9">
        <w:rPr>
          <w:rFonts w:ascii="Arial" w:eastAsia="Times New Roman" w:hAnsi="Arial" w:cs="Arial"/>
          <w:sz w:val="20"/>
          <w:szCs w:val="20"/>
          <w:lang w:val="es-ES" w:eastAsia="es-ES"/>
        </w:rPr>
        <w:t>), gana 1 electrón se transforma en un ión cloruro Cl</w:t>
      </w:r>
      <w:r w:rsidRPr="005732A9">
        <w:rPr>
          <w:rFonts w:ascii="Arial" w:eastAsia="Times New Roman" w:hAnsi="Arial" w:cs="Arial"/>
          <w:sz w:val="20"/>
          <w:szCs w:val="20"/>
          <w:vertAlign w:val="superscript"/>
          <w:lang w:val="es-ES" w:eastAsia="es-ES"/>
        </w:rPr>
        <w:t>-</w:t>
      </w:r>
      <w:r w:rsidRPr="005732A9">
        <w:rPr>
          <w:rFonts w:ascii="Arial" w:eastAsia="Times New Roman" w:hAnsi="Arial" w:cs="Arial"/>
          <w:sz w:val="20"/>
          <w:szCs w:val="20"/>
          <w:lang w:val="es-ES" w:eastAsia="es-ES"/>
        </w:rPr>
        <w:t xml:space="preserve"> que tiene la misma configuración del gas noble argón  (número atómico 18). Los iones así formados se atraerán por fuerzas electrostáticas y el compuesto formado, NaCl, se considera unido por un enlace iónico.</w:t>
      </w:r>
    </w:p>
    <w:p w:rsidR="00CE3C64" w:rsidRPr="005732A9" w:rsidRDefault="00CE3C64" w:rsidP="00CE3C64">
      <w:pPr>
        <w:spacing w:after="0" w:line="240" w:lineRule="auto"/>
        <w:ind w:hanging="142"/>
        <w:jc w:val="both"/>
        <w:rPr>
          <w:rFonts w:ascii="Arial" w:eastAsia="Times New Roman" w:hAnsi="Arial" w:cs="Arial"/>
          <w:sz w:val="20"/>
          <w:szCs w:val="20"/>
          <w:lang w:val="es-ES" w:eastAsia="es-ES"/>
        </w:rPr>
      </w:pPr>
    </w:p>
    <w:p w:rsidR="00CE3C64" w:rsidRPr="005732A9" w:rsidRDefault="00CE3C64" w:rsidP="00CE3C64">
      <w:pPr>
        <w:spacing w:after="0" w:line="240" w:lineRule="auto"/>
        <w:ind w:hanging="142"/>
        <w:jc w:val="both"/>
        <w:rPr>
          <w:rFonts w:ascii="Arial" w:eastAsia="Times New Roman" w:hAnsi="Arial" w:cs="Arial"/>
          <w:sz w:val="20"/>
          <w:szCs w:val="20"/>
          <w:lang w:val="es-ES" w:eastAsia="es-ES"/>
        </w:rPr>
      </w:pPr>
      <w:r w:rsidRPr="005732A9">
        <w:rPr>
          <w:rFonts w:ascii="Arial" w:eastAsia="Times New Roman" w:hAnsi="Arial" w:cs="Arial"/>
          <w:noProof/>
          <w:sz w:val="20"/>
          <w:szCs w:val="20"/>
        </w:rPr>
        <w:drawing>
          <wp:anchor distT="0" distB="0" distL="114300" distR="114300" simplePos="0" relativeHeight="251659264" behindDoc="1" locked="0" layoutInCell="1" allowOverlap="1" wp14:anchorId="5FC302C0" wp14:editId="574D5DEF">
            <wp:simplePos x="0" y="0"/>
            <wp:positionH relativeFrom="column">
              <wp:posOffset>676275</wp:posOffset>
            </wp:positionH>
            <wp:positionV relativeFrom="paragraph">
              <wp:posOffset>120650</wp:posOffset>
            </wp:positionV>
            <wp:extent cx="3810000" cy="552450"/>
            <wp:effectExtent l="0" t="0" r="0" b="0"/>
            <wp:wrapThrough wrapText="bothSides">
              <wp:wrapPolygon edited="0">
                <wp:start x="0" y="0"/>
                <wp:lineTo x="0" y="20855"/>
                <wp:lineTo x="21492" y="20855"/>
                <wp:lineTo x="21492" y="0"/>
                <wp:lineTo x="0" y="0"/>
              </wp:wrapPolygon>
            </wp:wrapThrough>
            <wp:docPr id="1" name="Imagen 1" descr="http://biologialosalpes.files.wordpress.com/2010/07/02-02-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iologialosalpes.files.wordpress.com/2010/07/02-02-g.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8100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32A9">
        <w:rPr>
          <w:rFonts w:ascii="Arial" w:eastAsia="Times New Roman" w:hAnsi="Arial" w:cs="Arial"/>
          <w:sz w:val="20"/>
          <w:szCs w:val="20"/>
          <w:lang w:val="es-ES" w:eastAsia="es-ES"/>
        </w:rPr>
        <w:t xml:space="preserve">           </w:t>
      </w:r>
    </w:p>
    <w:p w:rsidR="00CE3C64" w:rsidRPr="005732A9" w:rsidRDefault="00CE3C64" w:rsidP="00CE3C64">
      <w:pPr>
        <w:tabs>
          <w:tab w:val="left" w:pos="1077"/>
          <w:tab w:val="left" w:pos="1417"/>
          <w:tab w:val="left" w:pos="2268"/>
          <w:tab w:val="left" w:pos="4039"/>
          <w:tab w:val="left" w:pos="4252"/>
        </w:tabs>
        <w:spacing w:after="0" w:line="240" w:lineRule="auto"/>
        <w:ind w:hanging="142"/>
        <w:jc w:val="both"/>
        <w:rPr>
          <w:rFonts w:ascii="Arial" w:eastAsia="Times New Roman" w:hAnsi="Arial" w:cs="Arial"/>
          <w:snapToGrid w:val="0"/>
          <w:sz w:val="20"/>
          <w:szCs w:val="20"/>
          <w:lang w:val="es-ES" w:eastAsia="es-ES"/>
        </w:rPr>
      </w:pPr>
    </w:p>
    <w:p w:rsidR="00CE3C64" w:rsidRPr="005732A9" w:rsidRDefault="00CE3C64" w:rsidP="00CE3C64">
      <w:pPr>
        <w:tabs>
          <w:tab w:val="left" w:pos="1077"/>
          <w:tab w:val="left" w:pos="1417"/>
          <w:tab w:val="left" w:pos="2268"/>
          <w:tab w:val="left" w:pos="4039"/>
          <w:tab w:val="left" w:pos="4252"/>
        </w:tabs>
        <w:spacing w:after="0" w:line="240" w:lineRule="auto"/>
        <w:ind w:hanging="142"/>
        <w:jc w:val="both"/>
        <w:rPr>
          <w:rFonts w:ascii="Arial" w:eastAsia="Times New Roman" w:hAnsi="Arial" w:cs="Arial"/>
          <w:snapToGrid w:val="0"/>
          <w:sz w:val="20"/>
          <w:szCs w:val="20"/>
          <w:lang w:val="es-ES" w:eastAsia="es-ES"/>
        </w:rPr>
      </w:pPr>
    </w:p>
    <w:p w:rsidR="00CE3C64" w:rsidRPr="005732A9" w:rsidRDefault="00CE3C64" w:rsidP="00CE3C64">
      <w:pPr>
        <w:tabs>
          <w:tab w:val="left" w:pos="1077"/>
          <w:tab w:val="left" w:pos="1417"/>
          <w:tab w:val="left" w:pos="2268"/>
          <w:tab w:val="left" w:pos="4039"/>
          <w:tab w:val="left" w:pos="4252"/>
        </w:tabs>
        <w:spacing w:after="0" w:line="240" w:lineRule="auto"/>
        <w:ind w:hanging="142"/>
        <w:jc w:val="both"/>
        <w:rPr>
          <w:rFonts w:ascii="Arial" w:eastAsia="Times New Roman" w:hAnsi="Arial" w:cs="Arial"/>
          <w:snapToGrid w:val="0"/>
          <w:sz w:val="20"/>
          <w:szCs w:val="20"/>
          <w:lang w:val="es-ES" w:eastAsia="es-ES"/>
        </w:rPr>
      </w:pPr>
    </w:p>
    <w:p w:rsidR="00CE3C64" w:rsidRPr="005732A9" w:rsidRDefault="00CE3C64" w:rsidP="00CE3C64">
      <w:pPr>
        <w:tabs>
          <w:tab w:val="left" w:pos="1077"/>
          <w:tab w:val="left" w:pos="1417"/>
          <w:tab w:val="left" w:pos="2268"/>
          <w:tab w:val="left" w:pos="4039"/>
          <w:tab w:val="left" w:pos="4252"/>
        </w:tabs>
        <w:spacing w:after="0" w:line="240" w:lineRule="auto"/>
        <w:ind w:hanging="142"/>
        <w:jc w:val="both"/>
        <w:rPr>
          <w:rFonts w:ascii="Arial" w:eastAsia="Times New Roman" w:hAnsi="Arial" w:cs="Arial"/>
          <w:snapToGrid w:val="0"/>
          <w:sz w:val="20"/>
          <w:szCs w:val="20"/>
          <w:lang w:val="es-ES" w:eastAsia="es-ES"/>
        </w:rPr>
      </w:pPr>
    </w:p>
    <w:p w:rsidR="00CE3C64" w:rsidRPr="005732A9" w:rsidRDefault="00CE3C64" w:rsidP="00CE3C64">
      <w:pPr>
        <w:tabs>
          <w:tab w:val="left" w:pos="1077"/>
          <w:tab w:val="left" w:pos="1417"/>
          <w:tab w:val="left" w:pos="2268"/>
          <w:tab w:val="left" w:pos="4039"/>
          <w:tab w:val="left" w:pos="4252"/>
        </w:tabs>
        <w:spacing w:after="0" w:line="240" w:lineRule="auto"/>
        <w:ind w:hanging="142"/>
        <w:jc w:val="both"/>
        <w:rPr>
          <w:rFonts w:ascii="Arial" w:eastAsia="Times New Roman" w:hAnsi="Arial" w:cs="Arial"/>
          <w:snapToGrid w:val="0"/>
          <w:sz w:val="20"/>
          <w:szCs w:val="20"/>
          <w:lang w:val="es-ES" w:eastAsia="es-ES"/>
        </w:rPr>
      </w:pPr>
      <w:r w:rsidRPr="005732A9">
        <w:rPr>
          <w:rFonts w:ascii="Arial" w:eastAsia="Times New Roman" w:hAnsi="Arial" w:cs="Arial"/>
          <w:snapToGrid w:val="0"/>
          <w:sz w:val="20"/>
          <w:szCs w:val="20"/>
          <w:lang w:val="es-ES" w:eastAsia="es-ES"/>
        </w:rPr>
        <w:tab/>
        <w:t>Las estructuras de Lewis de las sustancias iónicas se representan colocando el símbolo del elemento entre corchetes y su carga por fuera arriba y a la derecha. En el caso de la sustancia citada anteriormente la representación es:</w:t>
      </w:r>
    </w:p>
    <w:p w:rsidR="00CE3C64" w:rsidRPr="005732A9" w:rsidRDefault="00CE3C64" w:rsidP="00CE3C64">
      <w:pPr>
        <w:spacing w:after="0" w:line="240" w:lineRule="auto"/>
        <w:ind w:hanging="142"/>
        <w:jc w:val="both"/>
        <w:rPr>
          <w:rFonts w:ascii="Arial" w:eastAsia="Times New Roman" w:hAnsi="Arial" w:cs="Arial"/>
          <w:sz w:val="20"/>
          <w:szCs w:val="20"/>
          <w:lang w:val="es-ES" w:eastAsia="es-ES"/>
        </w:rPr>
      </w:pPr>
    </w:p>
    <w:p w:rsidR="00CE3C64" w:rsidRPr="005732A9" w:rsidRDefault="00CE3C64" w:rsidP="00CE3C64">
      <w:pPr>
        <w:spacing w:after="0" w:line="240" w:lineRule="auto"/>
        <w:ind w:hanging="142"/>
        <w:jc w:val="center"/>
        <w:rPr>
          <w:rFonts w:ascii="Arial" w:eastAsia="Times New Roman" w:hAnsi="Arial" w:cs="Arial"/>
          <w:sz w:val="20"/>
          <w:szCs w:val="20"/>
          <w:lang w:val="es-ES" w:eastAsia="es-ES"/>
        </w:rPr>
      </w:pPr>
      <w:r w:rsidRPr="005732A9">
        <w:rPr>
          <w:rFonts w:ascii="Arial" w:eastAsia="Times New Roman" w:hAnsi="Arial" w:cs="Arial"/>
          <w:noProof/>
          <w:sz w:val="20"/>
          <w:szCs w:val="20"/>
        </w:rPr>
        <w:drawing>
          <wp:anchor distT="0" distB="0" distL="114300" distR="114300" simplePos="0" relativeHeight="251660288" behindDoc="1" locked="0" layoutInCell="1" allowOverlap="1" wp14:anchorId="4E198007" wp14:editId="43515D17">
            <wp:simplePos x="0" y="0"/>
            <wp:positionH relativeFrom="column">
              <wp:posOffset>1828800</wp:posOffset>
            </wp:positionH>
            <wp:positionV relativeFrom="paragraph">
              <wp:posOffset>8255</wp:posOffset>
            </wp:positionV>
            <wp:extent cx="1085850" cy="600075"/>
            <wp:effectExtent l="0" t="0" r="0" b="9525"/>
            <wp:wrapThrough wrapText="bothSides">
              <wp:wrapPolygon edited="0">
                <wp:start x="0" y="0"/>
                <wp:lineTo x="0" y="21257"/>
                <wp:lineTo x="21221" y="21257"/>
                <wp:lineTo x="21221" y="0"/>
                <wp:lineTo x="0" y="0"/>
              </wp:wrapPolygon>
            </wp:wrapThrough>
            <wp:docPr id="2" name="Imagen 2" descr="http://t2.gstatic.com/images?q=tbn:ANd9GcQLTVttKm7sqwVXiqobWe6qpgetpAQzecl4oyq6mZ412ioLh68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t2.gstatic.com/images?q=tbn:ANd9GcQLTVttKm7sqwVXiqobWe6qpgetpAQzecl4oyq6mZ412ioLh68Y">
                      <a:hlinkClick r:id="rId8"/>
                    </pic:cNvPr>
                    <pic:cNvPicPr>
                      <a:picLocks noChangeAspect="1" noChangeArrowheads="1"/>
                    </pic:cNvPicPr>
                  </pic:nvPicPr>
                  <pic:blipFill>
                    <a:blip r:embed="rId9" r:link="rId10">
                      <a:grayscl/>
                      <a:biLevel thresh="50000"/>
                      <a:extLst>
                        <a:ext uri="{28A0092B-C50C-407E-A947-70E740481C1C}">
                          <a14:useLocalDpi xmlns:a14="http://schemas.microsoft.com/office/drawing/2010/main" val="0"/>
                        </a:ext>
                      </a:extLst>
                    </a:blip>
                    <a:srcRect/>
                    <a:stretch>
                      <a:fillRect/>
                    </a:stretch>
                  </pic:blipFill>
                  <pic:spPr bwMode="auto">
                    <a:xfrm>
                      <a:off x="0" y="0"/>
                      <a:ext cx="108585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3C64" w:rsidRPr="005732A9" w:rsidRDefault="00CE3C64" w:rsidP="00CE3C64">
      <w:pPr>
        <w:spacing w:after="0" w:line="240" w:lineRule="auto"/>
        <w:ind w:hanging="142"/>
        <w:jc w:val="both"/>
        <w:rPr>
          <w:rFonts w:ascii="Arial" w:eastAsia="Times New Roman" w:hAnsi="Arial" w:cs="Arial"/>
          <w:sz w:val="20"/>
          <w:szCs w:val="20"/>
          <w:lang w:val="es-ES" w:eastAsia="es-ES"/>
        </w:rPr>
      </w:pPr>
    </w:p>
    <w:p w:rsidR="00CE3C64" w:rsidRPr="005732A9" w:rsidRDefault="00CE3C64" w:rsidP="00CE3C64">
      <w:pPr>
        <w:spacing w:after="0" w:line="240" w:lineRule="auto"/>
        <w:ind w:hanging="142"/>
        <w:jc w:val="both"/>
        <w:rPr>
          <w:rFonts w:ascii="Arial" w:eastAsia="Times New Roman" w:hAnsi="Arial" w:cs="Arial"/>
          <w:sz w:val="20"/>
          <w:szCs w:val="20"/>
          <w:lang w:val="es-ES" w:eastAsia="es-ES"/>
        </w:rPr>
      </w:pPr>
    </w:p>
    <w:p w:rsidR="00CE3C64" w:rsidRPr="005732A9" w:rsidRDefault="00CE3C64" w:rsidP="00CE3C64">
      <w:pPr>
        <w:spacing w:after="0" w:line="240" w:lineRule="auto"/>
        <w:ind w:hanging="142"/>
        <w:jc w:val="both"/>
        <w:rPr>
          <w:rFonts w:ascii="Arial" w:eastAsia="Times New Roman" w:hAnsi="Arial" w:cs="Arial"/>
          <w:sz w:val="20"/>
          <w:szCs w:val="20"/>
          <w:lang w:val="es-ES" w:eastAsia="es-ES"/>
        </w:rPr>
      </w:pPr>
    </w:p>
    <w:p w:rsidR="00CE3C64" w:rsidRPr="005732A9" w:rsidRDefault="00CE3C64" w:rsidP="00CE3C64">
      <w:pPr>
        <w:spacing w:after="0" w:line="240" w:lineRule="auto"/>
        <w:ind w:hanging="142"/>
        <w:jc w:val="both"/>
        <w:rPr>
          <w:rFonts w:ascii="Arial" w:eastAsia="Times New Roman" w:hAnsi="Arial" w:cs="Arial"/>
          <w:sz w:val="20"/>
          <w:szCs w:val="20"/>
          <w:u w:val="single"/>
          <w:lang w:val="es-ES" w:eastAsia="es-ES"/>
        </w:rPr>
      </w:pPr>
    </w:p>
    <w:p w:rsidR="00CE3C64" w:rsidRPr="005732A9" w:rsidRDefault="00CE3C64" w:rsidP="00CE3C64">
      <w:pPr>
        <w:spacing w:after="0" w:line="240" w:lineRule="auto"/>
        <w:jc w:val="both"/>
        <w:rPr>
          <w:rFonts w:ascii="Arial" w:eastAsia="Times New Roman" w:hAnsi="Arial" w:cs="Arial"/>
          <w:sz w:val="20"/>
          <w:szCs w:val="20"/>
          <w:lang w:val="es-ES" w:eastAsia="es-ES"/>
        </w:rPr>
      </w:pPr>
      <w:r w:rsidRPr="005732A9">
        <w:rPr>
          <w:rFonts w:ascii="Arial" w:eastAsia="Times New Roman" w:hAnsi="Arial" w:cs="Arial"/>
          <w:sz w:val="20"/>
          <w:szCs w:val="20"/>
          <w:lang w:val="es-ES" w:eastAsia="es-ES"/>
        </w:rPr>
        <w:t>Propiedades de los compuestos iónicos</w:t>
      </w:r>
    </w:p>
    <w:p w:rsidR="00CE3C64" w:rsidRPr="005732A9" w:rsidRDefault="00CE3C64" w:rsidP="00CE3C64">
      <w:pPr>
        <w:spacing w:after="0" w:line="240" w:lineRule="auto"/>
        <w:ind w:hanging="142"/>
        <w:jc w:val="both"/>
        <w:rPr>
          <w:rFonts w:ascii="Arial" w:eastAsia="Times New Roman" w:hAnsi="Arial" w:cs="Arial"/>
          <w:sz w:val="20"/>
          <w:szCs w:val="20"/>
          <w:lang w:val="es-ES" w:eastAsia="es-ES"/>
        </w:rPr>
      </w:pPr>
    </w:p>
    <w:p w:rsidR="00CE3C64" w:rsidRPr="005732A9" w:rsidRDefault="00CE3C64" w:rsidP="00CE3C64">
      <w:pPr>
        <w:tabs>
          <w:tab w:val="left" w:pos="1077"/>
          <w:tab w:val="left" w:pos="1417"/>
          <w:tab w:val="left" w:pos="2268"/>
          <w:tab w:val="left" w:pos="4039"/>
          <w:tab w:val="left" w:pos="4252"/>
        </w:tabs>
        <w:spacing w:after="0" w:line="240" w:lineRule="auto"/>
        <w:ind w:hanging="142"/>
        <w:jc w:val="both"/>
        <w:rPr>
          <w:rFonts w:ascii="Arial" w:eastAsia="Times New Roman" w:hAnsi="Arial" w:cs="Arial"/>
          <w:snapToGrid w:val="0"/>
          <w:sz w:val="20"/>
          <w:szCs w:val="20"/>
          <w:lang w:val="es-ES" w:eastAsia="es-ES"/>
        </w:rPr>
      </w:pPr>
      <w:r w:rsidRPr="005732A9">
        <w:rPr>
          <w:rFonts w:ascii="Arial" w:eastAsia="Times New Roman" w:hAnsi="Arial" w:cs="Arial"/>
          <w:snapToGrid w:val="0"/>
          <w:sz w:val="20"/>
          <w:szCs w:val="20"/>
          <w:lang w:val="es-ES" w:eastAsia="es-ES"/>
        </w:rPr>
        <w:tab/>
        <w:t>Los compuestos que forman enlaces iónicos se caracterizan por presentar las siguientes propiedades:</w:t>
      </w:r>
    </w:p>
    <w:p w:rsidR="00CE3C64" w:rsidRPr="005732A9" w:rsidRDefault="00CE3C64" w:rsidP="00CE3C64">
      <w:pPr>
        <w:numPr>
          <w:ilvl w:val="0"/>
          <w:numId w:val="1"/>
        </w:numPr>
        <w:tabs>
          <w:tab w:val="left" w:pos="1077"/>
          <w:tab w:val="left" w:pos="1417"/>
          <w:tab w:val="left" w:pos="2268"/>
          <w:tab w:val="left" w:pos="4039"/>
          <w:tab w:val="left" w:pos="4252"/>
        </w:tabs>
        <w:spacing w:after="0" w:line="240" w:lineRule="auto"/>
        <w:jc w:val="both"/>
        <w:rPr>
          <w:rFonts w:ascii="Arial" w:eastAsia="Times New Roman" w:hAnsi="Arial" w:cs="Arial"/>
          <w:snapToGrid w:val="0"/>
          <w:sz w:val="20"/>
          <w:szCs w:val="20"/>
          <w:lang w:val="es-ES" w:eastAsia="es-ES"/>
        </w:rPr>
      </w:pPr>
      <w:r w:rsidRPr="005732A9">
        <w:rPr>
          <w:rFonts w:ascii="Arial" w:eastAsia="Times New Roman" w:hAnsi="Arial" w:cs="Arial"/>
          <w:snapToGrid w:val="0"/>
          <w:sz w:val="20"/>
          <w:szCs w:val="20"/>
          <w:lang w:val="es-ES" w:eastAsia="es-ES"/>
        </w:rPr>
        <w:t xml:space="preserve">Son buenos  conductores de la corriente eléctrica cuando están fundidos, (conductores de segunda especie). En estado sólido, no son conductores de la electricidad ya que los iones solamente vibran en sus posiciones de equilibrio.  </w:t>
      </w:r>
    </w:p>
    <w:p w:rsidR="00CE3C64" w:rsidRPr="005732A9" w:rsidRDefault="00CE3C64" w:rsidP="00CE3C64">
      <w:pPr>
        <w:numPr>
          <w:ilvl w:val="0"/>
          <w:numId w:val="1"/>
        </w:numPr>
        <w:tabs>
          <w:tab w:val="left" w:pos="1077"/>
          <w:tab w:val="left" w:pos="1417"/>
          <w:tab w:val="left" w:pos="2268"/>
          <w:tab w:val="left" w:pos="4039"/>
          <w:tab w:val="left" w:pos="4252"/>
        </w:tabs>
        <w:spacing w:after="0" w:line="240" w:lineRule="auto"/>
        <w:jc w:val="both"/>
        <w:rPr>
          <w:rFonts w:ascii="Arial" w:eastAsia="Times New Roman" w:hAnsi="Arial" w:cs="Arial"/>
          <w:snapToGrid w:val="0"/>
          <w:sz w:val="20"/>
          <w:szCs w:val="20"/>
          <w:lang w:val="es-ES" w:eastAsia="es-ES"/>
        </w:rPr>
      </w:pPr>
      <w:r w:rsidRPr="005732A9">
        <w:rPr>
          <w:rFonts w:ascii="Arial" w:eastAsia="Times New Roman" w:hAnsi="Arial" w:cs="Arial"/>
          <w:snapToGrid w:val="0"/>
          <w:sz w:val="20"/>
          <w:szCs w:val="20"/>
          <w:lang w:val="es-ES" w:eastAsia="es-ES"/>
        </w:rPr>
        <w:t xml:space="preserve">Los compuestos iónicos presentan generalmente puntos de fusión y ebullición superiores a </w:t>
      </w:r>
      <w:smartTag w:uri="urn:schemas-microsoft-com:office:smarttags" w:element="metricconverter">
        <w:smartTagPr>
          <w:attr w:name="ProductID" w:val="500 °C"/>
        </w:smartTagPr>
        <w:r w:rsidRPr="005732A9">
          <w:rPr>
            <w:rFonts w:ascii="Arial" w:eastAsia="Times New Roman" w:hAnsi="Arial" w:cs="Arial"/>
            <w:snapToGrid w:val="0"/>
            <w:sz w:val="20"/>
            <w:szCs w:val="20"/>
            <w:lang w:val="es-ES" w:eastAsia="es-ES"/>
          </w:rPr>
          <w:t>500 °C</w:t>
        </w:r>
      </w:smartTag>
      <w:r w:rsidRPr="005732A9">
        <w:rPr>
          <w:rFonts w:ascii="Arial" w:eastAsia="Times New Roman" w:hAnsi="Arial" w:cs="Arial"/>
          <w:snapToGrid w:val="0"/>
          <w:sz w:val="20"/>
          <w:szCs w:val="20"/>
          <w:lang w:val="es-ES" w:eastAsia="es-ES"/>
        </w:rPr>
        <w:t xml:space="preserve">. Esta propiedad es consecuencia de la gran cantidad de energía calórica que se debe suministrar para contrarrestar la gran intensidad de las fuerzas de atracción interiónicas. </w:t>
      </w:r>
    </w:p>
    <w:p w:rsidR="00CE3C64" w:rsidRPr="005732A9" w:rsidRDefault="00CE3C64" w:rsidP="00CE3C64">
      <w:pPr>
        <w:numPr>
          <w:ilvl w:val="0"/>
          <w:numId w:val="1"/>
        </w:numPr>
        <w:tabs>
          <w:tab w:val="left" w:pos="1077"/>
          <w:tab w:val="left" w:pos="1417"/>
          <w:tab w:val="left" w:pos="2268"/>
          <w:tab w:val="left" w:pos="4039"/>
          <w:tab w:val="left" w:pos="4252"/>
        </w:tabs>
        <w:spacing w:after="0" w:line="240" w:lineRule="auto"/>
        <w:jc w:val="both"/>
        <w:rPr>
          <w:rFonts w:ascii="Arial" w:eastAsia="Times New Roman" w:hAnsi="Arial" w:cs="Arial"/>
          <w:snapToGrid w:val="0"/>
          <w:sz w:val="20"/>
          <w:szCs w:val="20"/>
          <w:lang w:val="es-ES" w:eastAsia="es-ES"/>
        </w:rPr>
      </w:pPr>
      <w:r w:rsidRPr="005732A9">
        <w:rPr>
          <w:rFonts w:ascii="Arial" w:eastAsia="Times New Roman" w:hAnsi="Arial" w:cs="Arial"/>
          <w:snapToGrid w:val="0"/>
          <w:sz w:val="20"/>
          <w:szCs w:val="20"/>
          <w:lang w:val="es-ES" w:eastAsia="es-ES"/>
        </w:rPr>
        <w:t>Usualmente los compuestos iónicos son quebradizos y cristalinos y están  formados por un sinnúmero de iones positivos y negativos; es decir no existen las moléculas en las sustancias iónicas sólidas.</w:t>
      </w:r>
      <w:r w:rsidRPr="005732A9">
        <w:rPr>
          <w:rFonts w:ascii="Arial" w:eastAsia="Times New Roman" w:hAnsi="Arial" w:cs="Arial"/>
          <w:snapToGrid w:val="0"/>
          <w:sz w:val="20"/>
          <w:szCs w:val="20"/>
          <w:lang w:val="es-ES" w:eastAsia="es-ES"/>
        </w:rPr>
        <w:cr/>
      </w:r>
    </w:p>
    <w:p w:rsidR="00B87542" w:rsidRDefault="00B87542" w:rsidP="0070101F">
      <w:pPr>
        <w:tabs>
          <w:tab w:val="left" w:pos="9356"/>
        </w:tabs>
        <w:rPr>
          <w:lang w:val="es-ES"/>
        </w:rPr>
      </w:pPr>
    </w:p>
    <w:p w:rsidR="00B87542" w:rsidRDefault="00B87542" w:rsidP="0070101F">
      <w:pPr>
        <w:tabs>
          <w:tab w:val="left" w:pos="9356"/>
        </w:tabs>
        <w:rPr>
          <w:lang w:val="es-ES"/>
        </w:rPr>
      </w:pPr>
    </w:p>
    <w:p w:rsidR="00B87542" w:rsidRDefault="00B87542" w:rsidP="0070101F">
      <w:pPr>
        <w:tabs>
          <w:tab w:val="left" w:pos="9356"/>
        </w:tabs>
        <w:rPr>
          <w:lang w:val="es-ES"/>
        </w:rPr>
      </w:pPr>
    </w:p>
    <w:p w:rsidR="00CE3C64" w:rsidRDefault="009E1BB1" w:rsidP="0070101F">
      <w:pPr>
        <w:tabs>
          <w:tab w:val="left" w:pos="9356"/>
        </w:tabs>
        <w:rPr>
          <w:lang w:val="es-ES"/>
        </w:rPr>
      </w:pPr>
      <w:r>
        <w:rPr>
          <w:lang w:val="es-ES"/>
        </w:rPr>
        <w:lastRenderedPageBreak/>
        <w:t>Actividades</w:t>
      </w:r>
      <w:r w:rsidR="00596168">
        <w:rPr>
          <w:lang w:val="es-ES"/>
        </w:rPr>
        <w:t xml:space="preserve"> (fecha de entrega: jueves 10 -09)</w:t>
      </w:r>
    </w:p>
    <w:p w:rsidR="009E1BB1" w:rsidRDefault="009E1BB1" w:rsidP="009E1BB1">
      <w:pPr>
        <w:pStyle w:val="Prrafodelista"/>
        <w:numPr>
          <w:ilvl w:val="0"/>
          <w:numId w:val="2"/>
        </w:numPr>
        <w:rPr>
          <w:lang w:val="es-ES"/>
        </w:rPr>
      </w:pPr>
      <w:r>
        <w:rPr>
          <w:lang w:val="es-ES"/>
        </w:rPr>
        <w:t xml:space="preserve">Leer los apuntes presentados en el presente trabajo. </w:t>
      </w:r>
    </w:p>
    <w:p w:rsidR="00EA39AC" w:rsidRDefault="009E1BB1" w:rsidP="009E1BB1">
      <w:pPr>
        <w:pStyle w:val="Prrafodelista"/>
        <w:numPr>
          <w:ilvl w:val="0"/>
          <w:numId w:val="2"/>
        </w:numPr>
        <w:rPr>
          <w:lang w:val="es-ES"/>
        </w:rPr>
      </w:pPr>
      <w:r>
        <w:rPr>
          <w:lang w:val="es-ES"/>
        </w:rPr>
        <w:t>Marcar con resaltados las palabras, conceptos o expresiones que considere más relevante</w:t>
      </w:r>
      <w:r w:rsidR="00EA39AC">
        <w:rPr>
          <w:lang w:val="es-ES"/>
        </w:rPr>
        <w:t>.</w:t>
      </w:r>
    </w:p>
    <w:p w:rsidR="00EA39AC" w:rsidRDefault="00EA39AC" w:rsidP="009E1BB1">
      <w:pPr>
        <w:pStyle w:val="Prrafodelista"/>
        <w:numPr>
          <w:ilvl w:val="0"/>
          <w:numId w:val="2"/>
        </w:numPr>
        <w:rPr>
          <w:lang w:val="es-ES"/>
        </w:rPr>
      </w:pPr>
      <w:r>
        <w:rPr>
          <w:lang w:val="es-ES"/>
        </w:rPr>
        <w:t>Teniendo en cuenta el ejemplo presentado anteriormente, realizar la fórmula electrónica para los siguientes compuestos que presentan uniones iónicas:</w:t>
      </w:r>
    </w:p>
    <w:p w:rsidR="00EA39AC" w:rsidRDefault="00EA39AC" w:rsidP="00EA39AC">
      <w:pPr>
        <w:pStyle w:val="Prrafodelista"/>
        <w:numPr>
          <w:ilvl w:val="0"/>
          <w:numId w:val="3"/>
        </w:numPr>
        <w:rPr>
          <w:lang w:val="es-ES"/>
        </w:rPr>
        <w:sectPr w:rsidR="00EA39AC" w:rsidSect="0070101F">
          <w:pgSz w:w="12240" w:h="15840"/>
          <w:pgMar w:top="1134" w:right="1134" w:bottom="1134" w:left="1701" w:header="708" w:footer="708" w:gutter="0"/>
          <w:cols w:space="708"/>
          <w:docGrid w:linePitch="360"/>
        </w:sectPr>
      </w:pPr>
    </w:p>
    <w:p w:rsidR="00EA39AC" w:rsidRDefault="00EA39AC" w:rsidP="00EA39AC">
      <w:pPr>
        <w:pStyle w:val="Prrafodelista"/>
        <w:numPr>
          <w:ilvl w:val="0"/>
          <w:numId w:val="3"/>
        </w:numPr>
        <w:rPr>
          <w:lang w:val="es-ES"/>
        </w:rPr>
      </w:pPr>
      <w:r>
        <w:rPr>
          <w:lang w:val="es-ES"/>
        </w:rPr>
        <w:lastRenderedPageBreak/>
        <w:t>KCl</w:t>
      </w:r>
    </w:p>
    <w:p w:rsidR="00EA39AC" w:rsidRDefault="00EA39AC" w:rsidP="00EA39AC">
      <w:pPr>
        <w:pStyle w:val="Prrafodelista"/>
        <w:numPr>
          <w:ilvl w:val="0"/>
          <w:numId w:val="3"/>
        </w:numPr>
        <w:rPr>
          <w:lang w:val="es-ES"/>
        </w:rPr>
      </w:pPr>
      <w:r>
        <w:rPr>
          <w:lang w:val="es-ES"/>
        </w:rPr>
        <w:t>CaS</w:t>
      </w:r>
    </w:p>
    <w:p w:rsidR="00EA39AC" w:rsidRDefault="00EA39AC" w:rsidP="00EA39AC">
      <w:pPr>
        <w:pStyle w:val="Prrafodelista"/>
        <w:numPr>
          <w:ilvl w:val="0"/>
          <w:numId w:val="3"/>
        </w:numPr>
        <w:rPr>
          <w:lang w:val="es-ES"/>
        </w:rPr>
      </w:pPr>
      <w:r>
        <w:rPr>
          <w:lang w:val="es-ES"/>
        </w:rPr>
        <w:lastRenderedPageBreak/>
        <w:t>MgBr</w:t>
      </w:r>
      <w:r w:rsidRPr="00EA39AC">
        <w:rPr>
          <w:vertAlign w:val="subscript"/>
          <w:lang w:val="es-ES"/>
        </w:rPr>
        <w:t>2</w:t>
      </w:r>
    </w:p>
    <w:p w:rsidR="009E1BB1" w:rsidRDefault="00EA39AC" w:rsidP="00EA39AC">
      <w:pPr>
        <w:pStyle w:val="Prrafodelista"/>
        <w:numPr>
          <w:ilvl w:val="0"/>
          <w:numId w:val="3"/>
        </w:numPr>
        <w:rPr>
          <w:lang w:val="es-ES"/>
        </w:rPr>
      </w:pPr>
      <w:r>
        <w:rPr>
          <w:lang w:val="es-ES"/>
        </w:rPr>
        <w:t>Na</w:t>
      </w:r>
      <w:r w:rsidRPr="00EA39AC">
        <w:rPr>
          <w:vertAlign w:val="subscript"/>
          <w:lang w:val="es-ES"/>
        </w:rPr>
        <w:t>2</w:t>
      </w:r>
      <w:r>
        <w:rPr>
          <w:lang w:val="es-ES"/>
        </w:rPr>
        <w:t xml:space="preserve">O  </w:t>
      </w:r>
    </w:p>
    <w:p w:rsidR="0070101F" w:rsidRDefault="0070101F" w:rsidP="0070101F">
      <w:pPr>
        <w:rPr>
          <w:lang w:val="es-ES"/>
        </w:rPr>
        <w:sectPr w:rsidR="0070101F" w:rsidSect="0070101F">
          <w:type w:val="continuous"/>
          <w:pgSz w:w="12240" w:h="15840"/>
          <w:pgMar w:top="1134" w:right="1134" w:bottom="1134" w:left="1701" w:header="708" w:footer="708" w:gutter="0"/>
          <w:cols w:num="2" w:space="720"/>
          <w:docGrid w:linePitch="360"/>
        </w:sectPr>
      </w:pPr>
    </w:p>
    <w:p w:rsidR="0070101F" w:rsidRDefault="0070101F" w:rsidP="0070101F">
      <w:pPr>
        <w:rPr>
          <w:lang w:val="es-ES"/>
        </w:rPr>
      </w:pPr>
    </w:p>
    <w:p w:rsidR="0070101F" w:rsidRPr="00596168" w:rsidRDefault="00596168" w:rsidP="0070101F">
      <w:pPr>
        <w:ind w:right="-4678"/>
        <w:rPr>
          <w:lang w:val="es-ES"/>
        </w:rPr>
      </w:pPr>
      <w:r>
        <w:rPr>
          <w:lang w:val="es-ES"/>
        </w:rPr>
        <w:t>Consultas y envío de trabajos al mail:</w:t>
      </w:r>
      <w:r w:rsidR="0070101F">
        <w:rPr>
          <w:lang w:val="es-ES"/>
        </w:rPr>
        <w:t xml:space="preserve"> </w:t>
      </w:r>
      <w:hyperlink r:id="rId11" w:history="1">
        <w:r w:rsidR="0070101F" w:rsidRPr="00130E90">
          <w:rPr>
            <w:rStyle w:val="Hipervnculo"/>
            <w:u w:val="none"/>
            <w:lang w:val="es-ES"/>
          </w:rPr>
          <w:t>mrsanchez_04@yahoo.com.ar</w:t>
        </w:r>
      </w:hyperlink>
      <w:r w:rsidR="0070101F" w:rsidRPr="00130E90">
        <w:rPr>
          <w:lang w:val="es-ES"/>
        </w:rPr>
        <w:t xml:space="preserve"> </w:t>
      </w:r>
    </w:p>
    <w:p w:rsidR="0070101F" w:rsidRPr="00596168" w:rsidRDefault="0070101F" w:rsidP="0070101F">
      <w:pPr>
        <w:rPr>
          <w:lang w:val="es-ES"/>
        </w:rPr>
      </w:pPr>
    </w:p>
    <w:p w:rsidR="0070101F" w:rsidRPr="00596168" w:rsidRDefault="0070101F" w:rsidP="0070101F">
      <w:pPr>
        <w:ind w:right="-4678"/>
        <w:rPr>
          <w:lang w:val="es-ES"/>
        </w:rPr>
      </w:pPr>
      <w:r>
        <w:rPr>
          <w:lang w:val="es-ES"/>
        </w:rPr>
        <w:t xml:space="preserve">                         </w:t>
      </w:r>
      <w:bookmarkStart w:id="0" w:name="_GoBack"/>
      <w:bookmarkEnd w:id="0"/>
    </w:p>
    <w:p w:rsidR="00596168" w:rsidRPr="00596168" w:rsidRDefault="00596168" w:rsidP="00596168">
      <w:pPr>
        <w:rPr>
          <w:lang w:val="es-ES"/>
        </w:rPr>
      </w:pPr>
    </w:p>
    <w:sectPr w:rsidR="00596168" w:rsidRPr="00596168" w:rsidSect="0070101F">
      <w:type w:val="continuous"/>
      <w:pgSz w:w="12240" w:h="15840"/>
      <w:pgMar w:top="1134" w:right="1134" w:bottom="1134" w:left="170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3104E"/>
    <w:multiLevelType w:val="hybridMultilevel"/>
    <w:tmpl w:val="F9AC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8F55B5"/>
    <w:multiLevelType w:val="hybridMultilevel"/>
    <w:tmpl w:val="12244E98"/>
    <w:lvl w:ilvl="0" w:tplc="04A0AF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C00347D"/>
    <w:multiLevelType w:val="hybridMultilevel"/>
    <w:tmpl w:val="CE0AD8FA"/>
    <w:lvl w:ilvl="0" w:tplc="58587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C64"/>
    <w:rsid w:val="00130E90"/>
    <w:rsid w:val="00296EAD"/>
    <w:rsid w:val="00596168"/>
    <w:rsid w:val="00674A97"/>
    <w:rsid w:val="0070101F"/>
    <w:rsid w:val="009E1BB1"/>
    <w:rsid w:val="00B87542"/>
    <w:rsid w:val="00CE3C64"/>
    <w:rsid w:val="00EA3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C6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1BB1"/>
    <w:pPr>
      <w:ind w:left="720"/>
      <w:contextualSpacing/>
    </w:pPr>
  </w:style>
  <w:style w:type="character" w:styleId="Hipervnculo">
    <w:name w:val="Hyperlink"/>
    <w:basedOn w:val="Fuentedeprrafopredeter"/>
    <w:uiPriority w:val="99"/>
    <w:unhideWhenUsed/>
    <w:rsid w:val="005961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C6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1BB1"/>
    <w:pPr>
      <w:ind w:left="720"/>
      <w:contextualSpacing/>
    </w:pPr>
  </w:style>
  <w:style w:type="character" w:styleId="Hipervnculo">
    <w:name w:val="Hyperlink"/>
    <w:basedOn w:val="Fuentedeprrafopredeter"/>
    <w:uiPriority w:val="99"/>
    <w:unhideWhenUsed/>
    <w:rsid w:val="005961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ar/imgres?q=simbolo+de+lewis+del+bromo&amp;um=1&amp;hl=es&amp;biw=1024&amp;bih=449&amp;tbm=isch&amp;tbnid=eBrCpQuTiWw5QM:&amp;imgrefurl=http://micalch.blogspot.com/&amp;docid=gR1Weg5e-F4gZM&amp;imgurl=http://3.bp.blogspot.com/-mnB6DNfrRmg/TdBKPJWTLjI/AAAAAAAAAAQ/c1irc7Vr3xA/s1600/cloruro+de+sodio.bmp&amp;w=143&amp;h=79&amp;ei=w21GT5H1Kc-ItwfPtPCGDg&amp;zoom=1&amp;iact=rc&amp;dur=470&amp;sig=101515692282502894174&amp;page=5&amp;tbnh=63&amp;tbnw=114&amp;start=56&amp;ndsp=16&amp;ved=1t:429,r:8,s:56&amp;tx=40&amp;ty=3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http://biologialosalpes.files.wordpress.com/2010/07/02-02-g.gi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mailto:mrsanchez_04@yahoo.com.ar" TargetMode="External"/><Relationship Id="rId5" Type="http://schemas.openxmlformats.org/officeDocument/2006/relationships/webSettings" Target="webSettings.xml"/><Relationship Id="rId10" Type="http://schemas.openxmlformats.org/officeDocument/2006/relationships/image" Target="http://t2.gstatic.com/images?q=tbn:ANd9GcQLTVttKm7sqwVXiqobWe6qpgetpAQzecl4oyq6mZ412ioLh68Y"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511</Words>
  <Characters>2919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Rosa</dc:creator>
  <cp:lastModifiedBy>Maria Rosa</cp:lastModifiedBy>
  <cp:revision>3</cp:revision>
  <dcterms:created xsi:type="dcterms:W3CDTF">2020-09-01T00:13:00Z</dcterms:created>
  <dcterms:modified xsi:type="dcterms:W3CDTF">2020-09-01T00:13:00Z</dcterms:modified>
</cp:coreProperties>
</file>