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F40" w:rsidRPr="00043F40" w:rsidRDefault="00043F40" w:rsidP="00043F40">
      <w:pPr>
        <w:rPr>
          <w:rFonts w:cstheme="minorHAnsi"/>
        </w:rPr>
      </w:pPr>
      <w:r w:rsidRPr="00043F40">
        <w:rPr>
          <w:rFonts w:cstheme="minorHAnsi"/>
        </w:rPr>
        <w:t>CPEM n° 46</w:t>
      </w:r>
      <w:r w:rsidRPr="00043F40">
        <w:rPr>
          <w:rFonts w:cstheme="minorHAnsi"/>
        </w:rPr>
        <w:tab/>
        <w:t>Historia 1°</w:t>
      </w:r>
    </w:p>
    <w:p w:rsidR="00043F40" w:rsidRPr="00043F40" w:rsidRDefault="00043F40" w:rsidP="00043F40">
      <w:pPr>
        <w:rPr>
          <w:rFonts w:cstheme="minorHAnsi"/>
        </w:rPr>
      </w:pPr>
      <w:r w:rsidRPr="00043F40">
        <w:rPr>
          <w:rFonts w:cstheme="minorHAnsi"/>
        </w:rPr>
        <w:t>Tema: Las Sociedades Hidráulicas</w:t>
      </w:r>
    </w:p>
    <w:p w:rsidR="00043F40" w:rsidRPr="00043F40" w:rsidRDefault="00043F40" w:rsidP="00043F40">
      <w:pPr>
        <w:rPr>
          <w:rFonts w:cstheme="minorHAnsi"/>
        </w:rPr>
      </w:pPr>
      <w:r w:rsidRPr="00043F40">
        <w:rPr>
          <w:rFonts w:cstheme="minorHAnsi"/>
        </w:rPr>
        <w:t xml:space="preserve">¡Hola! Esperamos que se encuentren muy bien </w:t>
      </w:r>
      <w:r>
        <w:rPr>
          <w:rFonts w:cstheme="minorHAnsi"/>
        </w:rPr>
        <w:t xml:space="preserve">ustedes y sus familias. </w:t>
      </w:r>
      <w:r w:rsidRPr="00043F40">
        <w:rPr>
          <w:rFonts w:cstheme="minorHAnsi"/>
        </w:rPr>
        <w:t>Para las actividades de esta semana de historia, les proponemos trabajar sobre</w:t>
      </w:r>
      <w:r>
        <w:rPr>
          <w:rFonts w:cstheme="minorHAnsi"/>
        </w:rPr>
        <w:t xml:space="preserve"> el origen del Estado. Para realizar las consignas, tienen que leer los textos que se encuentran junto con las preguntas. No hay problema con que envíen fotos del trabajo, pero les pedimos que escriban con tinta y que intenten que el texto pueda leerse con claridad en las fotos</w:t>
      </w:r>
      <w:r w:rsidRPr="00043F40">
        <w:rPr>
          <w:rFonts w:cstheme="minorHAnsi"/>
        </w:rPr>
        <w:t>. Cualquier consulta, no duden en escribirnos.</w:t>
      </w:r>
    </w:p>
    <w:p w:rsidR="00043F40" w:rsidRPr="00043F40" w:rsidRDefault="00043F40" w:rsidP="00043F40">
      <w:pPr>
        <w:rPr>
          <w:rFonts w:cstheme="minorHAnsi"/>
        </w:rPr>
      </w:pPr>
    </w:p>
    <w:p w:rsidR="00043F40" w:rsidRPr="00043F40" w:rsidRDefault="00043F40" w:rsidP="00043F40">
      <w:pPr>
        <w:rPr>
          <w:rFonts w:cstheme="minorHAnsi"/>
        </w:rPr>
      </w:pPr>
      <w:r w:rsidRPr="00043F40">
        <w:rPr>
          <w:rFonts w:cstheme="minorHAnsi"/>
        </w:rPr>
        <w:t xml:space="preserve">1°A  – Prof. Manuel Martínez – </w:t>
      </w:r>
      <w:hyperlink r:id="rId7" w:history="1">
        <w:r w:rsidRPr="00043F40">
          <w:rPr>
            <w:rStyle w:val="Hipervnculo"/>
            <w:rFonts w:cstheme="minorHAnsi"/>
          </w:rPr>
          <w:t>manuelsantiagomartinez@yahoo.com.ar</w:t>
        </w:r>
      </w:hyperlink>
    </w:p>
    <w:p w:rsidR="00043F40" w:rsidRPr="00043F40" w:rsidRDefault="00043F40" w:rsidP="00043F40">
      <w:pPr>
        <w:rPr>
          <w:rFonts w:cstheme="minorHAnsi"/>
        </w:rPr>
      </w:pPr>
      <w:r w:rsidRPr="00043F40">
        <w:rPr>
          <w:rFonts w:cstheme="minorHAnsi"/>
        </w:rPr>
        <w:t xml:space="preserve">1°B -  Constanza Rojo – </w:t>
      </w:r>
      <w:hyperlink r:id="rId8" w:history="1">
        <w:r w:rsidRPr="00043F40">
          <w:rPr>
            <w:rStyle w:val="Hipervnculo"/>
            <w:rFonts w:cstheme="minorHAnsi"/>
          </w:rPr>
          <w:t>profeconstanzarojo@gmail.com</w:t>
        </w:r>
      </w:hyperlink>
    </w:p>
    <w:p w:rsidR="00043F40" w:rsidRPr="00043F40" w:rsidRDefault="00043F40" w:rsidP="00043F40">
      <w:pPr>
        <w:rPr>
          <w:rFonts w:cstheme="minorHAnsi"/>
        </w:rPr>
      </w:pPr>
      <w:r w:rsidRPr="00043F40">
        <w:rPr>
          <w:rFonts w:cstheme="minorHAnsi"/>
        </w:rPr>
        <w:t>1°C –</w:t>
      </w:r>
      <w:r>
        <w:rPr>
          <w:rFonts w:cstheme="minorHAnsi"/>
        </w:rPr>
        <w:t xml:space="preserve"> Martín Heredia – </w:t>
      </w:r>
      <w:r w:rsidRPr="00043F40">
        <w:rPr>
          <w:rFonts w:cstheme="minorHAnsi"/>
        </w:rPr>
        <w:t xml:space="preserve"> </w:t>
      </w:r>
      <w:hyperlink r:id="rId9" w:history="1">
        <w:r w:rsidRPr="00043F40">
          <w:rPr>
            <w:rStyle w:val="Hipervnculo"/>
            <w:rFonts w:cstheme="minorHAnsi"/>
          </w:rPr>
          <w:t>sincredito2015@gmail.com</w:t>
        </w:r>
      </w:hyperlink>
    </w:p>
    <w:p w:rsidR="00043F40" w:rsidRPr="00043F40" w:rsidRDefault="00043F40" w:rsidP="00043F40">
      <w:pPr>
        <w:jc w:val="both"/>
        <w:rPr>
          <w:rFonts w:cstheme="minorHAnsi"/>
        </w:rPr>
      </w:pPr>
      <w:r w:rsidRPr="00043F40">
        <w:rPr>
          <w:rFonts w:cstheme="minorHAnsi"/>
        </w:rPr>
        <w:t xml:space="preserve">1°D – </w:t>
      </w:r>
      <w:r>
        <w:rPr>
          <w:rFonts w:cstheme="minorHAnsi"/>
        </w:rPr>
        <w:t xml:space="preserve">Pablo Nieto – </w:t>
      </w:r>
      <w:hyperlink r:id="rId10" w:history="1">
        <w:r w:rsidRPr="00043F40">
          <w:rPr>
            <w:rStyle w:val="Hipervnculo"/>
            <w:rFonts w:cstheme="minorHAnsi"/>
          </w:rPr>
          <w:t>nietopabloedgardo82@gmail.com</w:t>
        </w:r>
      </w:hyperlink>
      <w:r w:rsidRPr="00043F40">
        <w:rPr>
          <w:rFonts w:cstheme="minorHAnsi"/>
        </w:rPr>
        <w:t xml:space="preserve"> </w:t>
      </w:r>
    </w:p>
    <w:p w:rsidR="00043F40" w:rsidRPr="00043F40" w:rsidRDefault="00043F40" w:rsidP="00043F40">
      <w:pPr>
        <w:jc w:val="both"/>
        <w:rPr>
          <w:rFonts w:cstheme="minorHAnsi"/>
        </w:rPr>
      </w:pPr>
    </w:p>
    <w:p w:rsidR="00043F40" w:rsidRPr="00043F40" w:rsidRDefault="00043F40" w:rsidP="00043F40">
      <w:pPr>
        <w:rPr>
          <w:rFonts w:cstheme="minorHAnsi"/>
        </w:rPr>
      </w:pPr>
      <w:r>
        <w:rPr>
          <w:rFonts w:cstheme="minorHAnsi"/>
        </w:rPr>
        <w:t xml:space="preserve">Fecha de </w:t>
      </w:r>
      <w:r w:rsidR="003D78A2">
        <w:rPr>
          <w:rFonts w:cstheme="minorHAnsi"/>
        </w:rPr>
        <w:t xml:space="preserve">entrega: </w:t>
      </w:r>
      <w:r w:rsidRPr="00043F40">
        <w:rPr>
          <w:rFonts w:cstheme="minorHAnsi"/>
        </w:rPr>
        <w:t>0</w:t>
      </w:r>
      <w:r w:rsidR="003D78A2">
        <w:rPr>
          <w:rFonts w:cstheme="minorHAnsi"/>
        </w:rPr>
        <w:t>7-09</w:t>
      </w:r>
      <w:bookmarkStart w:id="0" w:name="_GoBack"/>
      <w:bookmarkEnd w:id="0"/>
      <w:r w:rsidRPr="00043F40">
        <w:rPr>
          <w:rFonts w:cstheme="minorHAnsi"/>
        </w:rPr>
        <w:t>-2020</w:t>
      </w:r>
    </w:p>
    <w:p w:rsidR="00A74265" w:rsidRPr="00043F40" w:rsidRDefault="00A74265" w:rsidP="0043512C">
      <w:pPr>
        <w:pStyle w:val="Prrafodelista"/>
        <w:spacing w:line="240" w:lineRule="auto"/>
        <w:ind w:left="1429"/>
        <w:jc w:val="center"/>
        <w:rPr>
          <w:rFonts w:cstheme="minorHAnsi"/>
        </w:rPr>
      </w:pPr>
    </w:p>
    <w:p w:rsidR="00A74265" w:rsidRPr="00043F40" w:rsidRDefault="00A74265" w:rsidP="0043512C">
      <w:pPr>
        <w:pStyle w:val="Prrafodelista"/>
        <w:spacing w:line="240" w:lineRule="auto"/>
        <w:ind w:left="1429"/>
        <w:jc w:val="center"/>
        <w:rPr>
          <w:rFonts w:cstheme="minorHAnsi"/>
          <w:b/>
          <w:u w:val="single"/>
        </w:rPr>
      </w:pPr>
      <w:r w:rsidRPr="00043F40">
        <w:rPr>
          <w:rFonts w:cstheme="minorHAnsi"/>
          <w:b/>
          <w:u w:val="single"/>
        </w:rPr>
        <w:t>El origen del Estado</w:t>
      </w:r>
    </w:p>
    <w:p w:rsidR="00A74265" w:rsidRPr="00043F40" w:rsidRDefault="00A74265" w:rsidP="0043512C">
      <w:pPr>
        <w:pStyle w:val="Prrafodelista"/>
        <w:spacing w:line="240" w:lineRule="auto"/>
        <w:ind w:left="1429"/>
        <w:jc w:val="center"/>
        <w:rPr>
          <w:rFonts w:cstheme="minorHAnsi"/>
          <w:b/>
          <w:u w:val="single"/>
        </w:rPr>
      </w:pPr>
    </w:p>
    <w:p w:rsidR="00A74265" w:rsidRPr="00043F40" w:rsidRDefault="00A74265" w:rsidP="0043512C">
      <w:pPr>
        <w:pStyle w:val="Prrafodelista"/>
        <w:numPr>
          <w:ilvl w:val="0"/>
          <w:numId w:val="3"/>
        </w:numPr>
        <w:spacing w:line="240" w:lineRule="auto"/>
        <w:jc w:val="both"/>
        <w:rPr>
          <w:rFonts w:cstheme="minorHAnsi"/>
        </w:rPr>
      </w:pPr>
      <w:r w:rsidRPr="00043F40">
        <w:rPr>
          <w:rFonts w:cstheme="minorHAnsi"/>
        </w:rPr>
        <w:t>Leer el texto y responder las consignas.</w:t>
      </w:r>
    </w:p>
    <w:p w:rsidR="00A74265" w:rsidRPr="00043F40" w:rsidRDefault="00A74265" w:rsidP="0043512C">
      <w:pPr>
        <w:spacing w:line="240" w:lineRule="auto"/>
        <w:ind w:firstLine="709"/>
        <w:jc w:val="both"/>
        <w:rPr>
          <w:rFonts w:cstheme="minorHAnsi"/>
        </w:rPr>
      </w:pPr>
      <w:r w:rsidRPr="00043F40">
        <w:rPr>
          <w:rFonts w:cstheme="minorHAnsi"/>
        </w:rPr>
        <w:t>Antes de la evolución del Estado, en la mayoría de las sociedades del nivel de las bandas y aldeas el ser humanos medio disfrutaba de libertades económicas y políticas que hoy sólo goza una minoría privilegiada. Los hombres decidían por su cuenta cuánto tiempo iban a trabajar en un día determinado, en qué iban a trabajar… o si iban a trabajar en absoluto. A pesar de su subordinación a los hombres, las mujeres generalmente también organizaban sus tareas cotidianas y se fijaban, a su aire, el ritmo de trabajo. Existían pocas rutinas. La gente hacía lo que tenía que hacer, pero nadie les decía dónde ni cuándo. No había jefes ni capataces que estuvieran por encima de los demás o controlaran el trabajo. La tierra, el agua, los alimentos vegetales y los animales de caza eran propiedad comunitaria. Todo hombre y mujer tenía derecho a una porción igual de naturaleza. Ni alquileres ni impuestos ni tributos impedían que la gente hiciera lo que quería.</w:t>
      </w:r>
    </w:p>
    <w:p w:rsidR="00A74265" w:rsidRPr="00043F40" w:rsidRDefault="00A74265" w:rsidP="0043512C">
      <w:pPr>
        <w:spacing w:line="240" w:lineRule="auto"/>
        <w:ind w:firstLine="709"/>
        <w:jc w:val="both"/>
        <w:rPr>
          <w:rFonts w:cstheme="minorHAnsi"/>
        </w:rPr>
      </w:pPr>
      <w:r w:rsidRPr="00043F40">
        <w:rPr>
          <w:rFonts w:cstheme="minorHAnsi"/>
        </w:rPr>
        <w:t>Todo esto fue arrasado por la aparición del Estado. […] Con la aparición del Estado, los hombres comunes que intentaban utilizar la generosidad de la naturaleza tuvieron que conseguir el permiso de otro y pagarlo con impuestos, tributos o trabajo extra. Fueron despojados de las armas y de las técnicas de la guerra y la agresión organizada y éstas fueron entregadas a soldados-especialistas y policías controlados por burócratas militares, religiosos y civiles. Por primera vez aparecieron sobre la tierra reyes, dictadores, sumos sacerdotes, emperadores, primeros ministros, presidentes, gobernadores, alcaldes, generales, almirantes, jefes de policía, jueces, abogados y carceleros, junto con mazmorras, cárceles, penitenciarías y campos de concentración. Bajo la tutela del Estado, los seres humanos aprendieron por primera vez a hacer reverencias, a humillarse, a arrodillarse y a saludar humildemente. La aparición del Estado significó, en muchos sentidos, el descenso del mundo de la libertad a la esclavitud.</w:t>
      </w:r>
    </w:p>
    <w:p w:rsidR="00A74265" w:rsidRPr="00043F40" w:rsidRDefault="00A74265" w:rsidP="0043512C">
      <w:pPr>
        <w:spacing w:line="240" w:lineRule="auto"/>
        <w:ind w:firstLine="709"/>
        <w:jc w:val="both"/>
        <w:rPr>
          <w:rFonts w:cstheme="minorHAnsi"/>
        </w:rPr>
      </w:pPr>
      <w:r w:rsidRPr="00043F40">
        <w:rPr>
          <w:rFonts w:cstheme="minorHAnsi"/>
        </w:rPr>
        <w:t xml:space="preserve">De acuerdo con el antropólogo </w:t>
      </w:r>
      <w:proofErr w:type="spellStart"/>
      <w:r w:rsidRPr="00043F40">
        <w:rPr>
          <w:rFonts w:cstheme="minorHAnsi"/>
        </w:rPr>
        <w:t>Morton</w:t>
      </w:r>
      <w:proofErr w:type="spellEnd"/>
      <w:r w:rsidRPr="00043F40">
        <w:rPr>
          <w:rFonts w:cstheme="minorHAnsi"/>
        </w:rPr>
        <w:t xml:space="preserve"> </w:t>
      </w:r>
      <w:proofErr w:type="spellStart"/>
      <w:r w:rsidRPr="00043F40">
        <w:rPr>
          <w:rFonts w:cstheme="minorHAnsi"/>
        </w:rPr>
        <w:t>Fried</w:t>
      </w:r>
      <w:proofErr w:type="spellEnd"/>
      <w:r w:rsidRPr="00043F40">
        <w:rPr>
          <w:rFonts w:cstheme="minorHAnsi"/>
        </w:rPr>
        <w:t xml:space="preserve"> existen Estados “prístino” y Estado “secundarios”. Un Estado prístino es aquel en el que no hay una situación prexistente que estimule el proceso de formación del Estado. Es indudable que en la medida que ninguna sociedad existe en el vacío, todos los procesos de desarrollo están influidos por la interacción con otras sociedades; pero “existen situaciones en las que ninguna de las culturas externas es más compleja que la que se considera y esas situaciones pueden considerarse como prístinas”.</w:t>
      </w:r>
    </w:p>
    <w:p w:rsidR="00A74265" w:rsidRPr="00043F40" w:rsidRDefault="00A74265" w:rsidP="0043512C">
      <w:pPr>
        <w:spacing w:line="240" w:lineRule="auto"/>
        <w:ind w:firstLine="709"/>
        <w:jc w:val="both"/>
        <w:rPr>
          <w:rFonts w:cstheme="minorHAnsi"/>
        </w:rPr>
      </w:pPr>
      <w:r w:rsidRPr="00043F40">
        <w:rPr>
          <w:rFonts w:cstheme="minorHAnsi"/>
        </w:rPr>
        <w:lastRenderedPageBreak/>
        <w:t>Los arqueólogos tienden hacia un acuerdo en el sentido de que hubo al menos tres centros de desarrollo estatal prístino y, probablemente, incluso ocho. Los tres casos definidos son: Mesopotamia, alrededor de 3300 a.C.; Perú, aproximadamente en tiempos de Cristo, y Mesoamérica, aproximadamente en el 300 d.C. Es prácticamente seguro que en el Viejo Mundo también surgieron Estados prístinos en Egipto (alrededor de 3100 a.C.), en el valle del Indo (poco antes del 2000 a.C.) y en la cuenca del Río Amarillo, en el norte de China (poco después del 2000 a.C.).</w:t>
      </w:r>
    </w:p>
    <w:p w:rsidR="00A74265" w:rsidRPr="00043F40" w:rsidRDefault="00A74265" w:rsidP="0043512C">
      <w:pPr>
        <w:spacing w:line="240" w:lineRule="auto"/>
        <w:ind w:firstLine="709"/>
        <w:jc w:val="both"/>
        <w:rPr>
          <w:rFonts w:cstheme="minorHAnsi"/>
        </w:rPr>
      </w:pPr>
      <w:r w:rsidRPr="00043F40">
        <w:rPr>
          <w:rFonts w:cstheme="minorHAnsi"/>
        </w:rPr>
        <w:t>Aparentemente, el mejor modo de comprender la aparición de los Estados prístinos sería como consecuencia de la intensificación de la producción agrícola. Los agricultores de aldeas sedentarias suelen desarrollar instituciones especiales que estimulan la intensificación al recompensar claramente a aquellos que trabajan más que otros. Una parte clave del proceso por el cual se desarrolló la estructura de subordinación del Estado estriba en la naturaleza característica de las instituciones responsables de recompensar a los intensificadores de la producción en las aldeas agrícolas sedentarias pre estatales.</w:t>
      </w:r>
    </w:p>
    <w:p w:rsidR="00A74265" w:rsidRPr="00043F40" w:rsidRDefault="00A74265" w:rsidP="0043512C">
      <w:pPr>
        <w:spacing w:line="240" w:lineRule="auto"/>
        <w:jc w:val="both"/>
        <w:rPr>
          <w:rFonts w:cstheme="minorHAnsi"/>
        </w:rPr>
      </w:pPr>
      <w:r w:rsidRPr="00043F40">
        <w:rPr>
          <w:rFonts w:cstheme="minorHAnsi"/>
          <w:b/>
        </w:rPr>
        <w:t>Fuente</w:t>
      </w:r>
      <w:r w:rsidRPr="00043F40">
        <w:rPr>
          <w:rFonts w:cstheme="minorHAnsi"/>
        </w:rPr>
        <w:t>: Marvin Harris, Caníbales y reyes. Los orígenes de las culturas, cap. 7.</w:t>
      </w:r>
    </w:p>
    <w:p w:rsidR="00A74265" w:rsidRPr="00043F40" w:rsidRDefault="00A74265" w:rsidP="0043512C">
      <w:pPr>
        <w:pStyle w:val="Prrafodelista"/>
        <w:numPr>
          <w:ilvl w:val="0"/>
          <w:numId w:val="1"/>
        </w:numPr>
        <w:spacing w:line="240" w:lineRule="auto"/>
        <w:jc w:val="both"/>
        <w:rPr>
          <w:rFonts w:cstheme="minorHAnsi"/>
        </w:rPr>
      </w:pPr>
      <w:r w:rsidRPr="00043F40">
        <w:rPr>
          <w:rFonts w:cstheme="minorHAnsi"/>
        </w:rPr>
        <w:t xml:space="preserve">¿Cómo caracteriza el autor a la vida de los hombres y las mujeres </w:t>
      </w:r>
      <w:r w:rsidRPr="00043F40">
        <w:rPr>
          <w:rFonts w:cstheme="minorHAnsi"/>
          <w:b/>
        </w:rPr>
        <w:t>antes</w:t>
      </w:r>
      <w:r w:rsidRPr="00043F40">
        <w:rPr>
          <w:rFonts w:cstheme="minorHAnsi"/>
        </w:rPr>
        <w:t xml:space="preserve"> de la aparición del Estado? Utiliza dos adjetivos para describir esta situación y justifica tu elección.</w:t>
      </w:r>
    </w:p>
    <w:p w:rsidR="00A74265" w:rsidRPr="00043F40" w:rsidRDefault="00A74265" w:rsidP="0043512C">
      <w:pPr>
        <w:pStyle w:val="Prrafodelista"/>
        <w:numPr>
          <w:ilvl w:val="0"/>
          <w:numId w:val="1"/>
        </w:numPr>
        <w:spacing w:line="240" w:lineRule="auto"/>
        <w:jc w:val="both"/>
        <w:rPr>
          <w:rFonts w:cstheme="minorHAnsi"/>
        </w:rPr>
      </w:pPr>
      <w:proofErr w:type="gramStart"/>
      <w:r w:rsidRPr="00043F40">
        <w:rPr>
          <w:rFonts w:cstheme="minorHAnsi"/>
        </w:rPr>
        <w:t xml:space="preserve">¿Qué significa la frase: </w:t>
      </w:r>
      <w:r w:rsidRPr="00043F40">
        <w:rPr>
          <w:rFonts w:cstheme="minorHAnsi"/>
          <w:i/>
        </w:rPr>
        <w:t>“La aparición del Estado significó, en muchos sentidos, el descenso del mundo de la libertad a la esclavitud.</w:t>
      </w:r>
      <w:proofErr w:type="gramEnd"/>
      <w:r w:rsidRPr="00043F40">
        <w:rPr>
          <w:rFonts w:cstheme="minorHAnsi"/>
          <w:i/>
        </w:rPr>
        <w:t>”</w:t>
      </w:r>
      <w:r w:rsidRPr="00043F40">
        <w:rPr>
          <w:rFonts w:cstheme="minorHAnsi"/>
        </w:rPr>
        <w:t>?</w:t>
      </w:r>
    </w:p>
    <w:p w:rsidR="00A74265" w:rsidRPr="00043F40" w:rsidRDefault="00A74265" w:rsidP="0043512C">
      <w:pPr>
        <w:pStyle w:val="Prrafodelista"/>
        <w:numPr>
          <w:ilvl w:val="0"/>
          <w:numId w:val="1"/>
        </w:numPr>
        <w:spacing w:line="240" w:lineRule="auto"/>
        <w:jc w:val="both"/>
        <w:rPr>
          <w:rFonts w:cstheme="minorHAnsi"/>
        </w:rPr>
      </w:pPr>
      <w:r w:rsidRPr="00043F40">
        <w:rPr>
          <w:rFonts w:cstheme="minorHAnsi"/>
        </w:rPr>
        <w:t>¿Qué son los Estados prístinos?</w:t>
      </w:r>
    </w:p>
    <w:p w:rsidR="00A74265" w:rsidRPr="00043F40" w:rsidRDefault="00A74265" w:rsidP="0043512C">
      <w:pPr>
        <w:pStyle w:val="Prrafodelista"/>
        <w:numPr>
          <w:ilvl w:val="0"/>
          <w:numId w:val="1"/>
        </w:numPr>
        <w:spacing w:line="240" w:lineRule="auto"/>
        <w:jc w:val="both"/>
        <w:rPr>
          <w:rFonts w:cstheme="minorHAnsi"/>
        </w:rPr>
      </w:pPr>
      <w:r w:rsidRPr="00043F40">
        <w:rPr>
          <w:rFonts w:cstheme="minorHAnsi"/>
        </w:rPr>
        <w:t>¿Cómo habría aparecido el Estado según el autor?</w:t>
      </w:r>
    </w:p>
    <w:p w:rsidR="00A74265" w:rsidRPr="00043F40" w:rsidRDefault="00A74265" w:rsidP="0043512C">
      <w:pPr>
        <w:pStyle w:val="Prrafodelista"/>
        <w:spacing w:line="240" w:lineRule="auto"/>
        <w:jc w:val="both"/>
        <w:rPr>
          <w:rFonts w:cstheme="minorHAnsi"/>
        </w:rPr>
      </w:pPr>
    </w:p>
    <w:p w:rsidR="00A74265" w:rsidRPr="00043F40" w:rsidRDefault="00A74265" w:rsidP="0043512C">
      <w:pPr>
        <w:pStyle w:val="Prrafodelista"/>
        <w:spacing w:line="240" w:lineRule="auto"/>
        <w:jc w:val="both"/>
        <w:rPr>
          <w:rFonts w:cstheme="minorHAnsi"/>
          <w:b/>
          <w:u w:val="single"/>
        </w:rPr>
      </w:pPr>
      <w:r w:rsidRPr="00043F40">
        <w:rPr>
          <w:rFonts w:cstheme="minorHAnsi"/>
          <w:b/>
          <w:u w:val="single"/>
        </w:rPr>
        <w:t>Los orígenes religiosos del Estado</w:t>
      </w:r>
    </w:p>
    <w:p w:rsidR="00A74265" w:rsidRPr="00043F40" w:rsidRDefault="00A74265" w:rsidP="0043512C">
      <w:pPr>
        <w:spacing w:line="240" w:lineRule="auto"/>
        <w:ind w:firstLine="709"/>
        <w:jc w:val="both"/>
        <w:rPr>
          <w:rFonts w:cstheme="minorHAnsi"/>
        </w:rPr>
      </w:pPr>
      <w:r w:rsidRPr="00043F40">
        <w:rPr>
          <w:rFonts w:cstheme="minorHAnsi"/>
        </w:rPr>
        <w:t>En relación al surgimiento del Estado, este ha sido explicado teniendo en cuenta orígenes religiosos. El supuesto de fondo en este caso es que la irrupción del Estado fue una cuestión de la máxima importancia. Fue algo tan a contrapelo, se afirma, que sólo fue posible en virtud de que la coerción era aceptada porque, al menos inicialmente, se ejercía al servicio de la divinidad.</w:t>
      </w:r>
    </w:p>
    <w:p w:rsidR="00A74265" w:rsidRPr="00043F40" w:rsidRDefault="00A74265" w:rsidP="0043512C">
      <w:pPr>
        <w:spacing w:line="240" w:lineRule="auto"/>
        <w:ind w:firstLine="709"/>
        <w:jc w:val="both"/>
        <w:rPr>
          <w:rFonts w:cstheme="minorHAnsi"/>
        </w:rPr>
      </w:pPr>
      <w:r w:rsidRPr="00043F40">
        <w:rPr>
          <w:rFonts w:cstheme="minorHAnsi"/>
        </w:rPr>
        <w:t xml:space="preserve">El argumento de Patricia </w:t>
      </w:r>
      <w:proofErr w:type="spellStart"/>
      <w:r w:rsidRPr="00043F40">
        <w:rPr>
          <w:rFonts w:cstheme="minorHAnsi"/>
        </w:rPr>
        <w:t>Crone</w:t>
      </w:r>
      <w:proofErr w:type="spellEnd"/>
      <w:r w:rsidRPr="00043F40">
        <w:rPr>
          <w:rFonts w:cstheme="minorHAnsi"/>
        </w:rPr>
        <w:t xml:space="preserve"> enfatiza el cambio gigantesco en los asuntos humanos que representa la aceptación de la organización estatal: la noción de tribu es de sentido común, puesto que es una comunidad política que se basa en el parentesco; por el contraste, un Estado es muy diferente, ya que trata de organizar a las personas por medio de conceptos que no resultan en absoluto familiares a partir de la experiencia personal. Por consiguiente, es muy probable, en un principio, que un Estado sólo pueda constituirse recurriendo a exigencias cuyo origen se cree sobrenatural. Los datos históricos sobre Mesopotamia apoyan este punto de vista: la forma más temprana de Estado era la de la economía del templo, cuyo principal propósito era alimentar a los dioses. Es importante que no existían muchos indicios de desigualdad social en aquella época, aunque la división social siguió a la creación del Estado; lo que sí es sorprendente en cambio que se considerar que todos los seres humanos eran inferiores a los dioses.</w:t>
      </w:r>
    </w:p>
    <w:p w:rsidR="00A74265" w:rsidRPr="00043F40" w:rsidRDefault="00A74265" w:rsidP="0043512C">
      <w:pPr>
        <w:spacing w:line="240" w:lineRule="auto"/>
        <w:jc w:val="both"/>
        <w:rPr>
          <w:rFonts w:cstheme="minorHAnsi"/>
        </w:rPr>
      </w:pPr>
      <w:r w:rsidRPr="00043F40">
        <w:rPr>
          <w:rFonts w:cstheme="minorHAnsi"/>
          <w:b/>
        </w:rPr>
        <w:t>Fuente</w:t>
      </w:r>
      <w:r w:rsidRPr="00043F40">
        <w:rPr>
          <w:rFonts w:cstheme="minorHAnsi"/>
        </w:rPr>
        <w:t xml:space="preserve">: Hall, John; </w:t>
      </w:r>
      <w:proofErr w:type="spellStart"/>
      <w:r w:rsidRPr="00043F40">
        <w:rPr>
          <w:rFonts w:cstheme="minorHAnsi"/>
        </w:rPr>
        <w:t>Ikemberry</w:t>
      </w:r>
      <w:proofErr w:type="spellEnd"/>
      <w:r w:rsidRPr="00043F40">
        <w:rPr>
          <w:rFonts w:cstheme="minorHAnsi"/>
        </w:rPr>
        <w:t xml:space="preserve">, G., </w:t>
      </w:r>
      <w:r w:rsidRPr="00043F40">
        <w:rPr>
          <w:rFonts w:cstheme="minorHAnsi"/>
          <w:i/>
        </w:rPr>
        <w:t>El Estado</w:t>
      </w:r>
      <w:r w:rsidRPr="00043F40">
        <w:rPr>
          <w:rFonts w:cstheme="minorHAnsi"/>
        </w:rPr>
        <w:t>, Madrid, Alianza, 1993, pp. 40-41</w:t>
      </w:r>
    </w:p>
    <w:p w:rsidR="00A74265" w:rsidRPr="00043F40" w:rsidRDefault="00A74265" w:rsidP="0043512C">
      <w:pPr>
        <w:pStyle w:val="Prrafodelista"/>
        <w:numPr>
          <w:ilvl w:val="0"/>
          <w:numId w:val="1"/>
        </w:numPr>
        <w:spacing w:after="0" w:line="240" w:lineRule="auto"/>
        <w:rPr>
          <w:rFonts w:cstheme="minorHAnsi"/>
        </w:rPr>
      </w:pPr>
      <w:r w:rsidRPr="00043F40">
        <w:rPr>
          <w:rFonts w:cstheme="minorHAnsi"/>
        </w:rPr>
        <w:t>El texto sugiere una posible forma del surgimiento del Estado, ¿cuál? ¿qué nombre recibe?</w:t>
      </w:r>
    </w:p>
    <w:p w:rsidR="00A74265" w:rsidRPr="00043F40" w:rsidRDefault="00A74265" w:rsidP="0043512C">
      <w:pPr>
        <w:pStyle w:val="Prrafodelista"/>
        <w:numPr>
          <w:ilvl w:val="0"/>
          <w:numId w:val="1"/>
        </w:numPr>
        <w:spacing w:line="240" w:lineRule="auto"/>
        <w:jc w:val="both"/>
        <w:rPr>
          <w:rFonts w:cstheme="minorHAnsi"/>
        </w:rPr>
      </w:pPr>
      <w:r w:rsidRPr="00043F40">
        <w:rPr>
          <w:rFonts w:cstheme="minorHAnsi"/>
        </w:rPr>
        <w:t>¿Quién ejerce el poder en este tipo de Estados?</w:t>
      </w:r>
    </w:p>
    <w:p w:rsidR="00A74265" w:rsidRPr="00043F40" w:rsidRDefault="00A74265" w:rsidP="0043512C">
      <w:pPr>
        <w:spacing w:after="0" w:line="240" w:lineRule="auto"/>
        <w:ind w:firstLine="709"/>
        <w:jc w:val="both"/>
        <w:rPr>
          <w:rFonts w:cstheme="minorHAnsi"/>
          <w:b/>
        </w:rPr>
      </w:pPr>
      <w:r w:rsidRPr="00043F40">
        <w:rPr>
          <w:rFonts w:cstheme="minorHAnsi"/>
          <w:b/>
        </w:rPr>
        <w:t>¿Cuáles fueron las causas y mecanismos que llevaron a la formación del estado?</w:t>
      </w:r>
    </w:p>
    <w:p w:rsidR="00A74265" w:rsidRPr="00043F40" w:rsidRDefault="00A74265" w:rsidP="0043512C">
      <w:pPr>
        <w:spacing w:after="0" w:line="240" w:lineRule="auto"/>
        <w:ind w:firstLine="709"/>
        <w:jc w:val="both"/>
        <w:rPr>
          <w:rFonts w:cstheme="minorHAnsi"/>
          <w:b/>
        </w:rPr>
      </w:pPr>
      <w:r w:rsidRPr="00043F40">
        <w:rPr>
          <w:rFonts w:cstheme="minorHAnsi"/>
        </w:rPr>
        <w:t>Son diversas las teorías al respecto. Entre los factores propuestos como motores de la formación de estados podemos mencionar: guerras, irrigación, crecimiento demográfico, comercio, entre otros.</w:t>
      </w:r>
    </w:p>
    <w:p w:rsidR="00A74265" w:rsidRPr="00043F40" w:rsidRDefault="00A74265" w:rsidP="0043512C">
      <w:pPr>
        <w:spacing w:after="0" w:line="240" w:lineRule="auto"/>
        <w:ind w:firstLine="709"/>
        <w:jc w:val="both"/>
        <w:rPr>
          <w:rFonts w:cstheme="minorHAnsi"/>
          <w:b/>
        </w:rPr>
      </w:pPr>
      <w:r w:rsidRPr="00043F40">
        <w:rPr>
          <w:rFonts w:cstheme="minorHAnsi"/>
        </w:rPr>
        <w:t xml:space="preserve">Para </w:t>
      </w:r>
      <w:r w:rsidRPr="00043F40">
        <w:rPr>
          <w:rFonts w:cstheme="minorHAnsi"/>
          <w:b/>
        </w:rPr>
        <w:t xml:space="preserve">Karl </w:t>
      </w:r>
      <w:proofErr w:type="spellStart"/>
      <w:r w:rsidRPr="00043F40">
        <w:rPr>
          <w:rFonts w:cstheme="minorHAnsi"/>
          <w:b/>
        </w:rPr>
        <w:t>Wittfogel</w:t>
      </w:r>
      <w:proofErr w:type="spellEnd"/>
      <w:r w:rsidRPr="00043F40">
        <w:rPr>
          <w:rFonts w:cstheme="minorHAnsi"/>
        </w:rPr>
        <w:t xml:space="preserve"> (1955), </w:t>
      </w:r>
      <w:r w:rsidRPr="00043F40">
        <w:rPr>
          <w:rFonts w:cstheme="minorHAnsi"/>
          <w:i/>
        </w:rPr>
        <w:t>la irrigación</w:t>
      </w:r>
      <w:r w:rsidRPr="00043F40">
        <w:rPr>
          <w:rFonts w:cstheme="minorHAnsi"/>
        </w:rPr>
        <w:t xml:space="preserve"> fue el primer motor que llevó al surgimiento del estado. Fue necesaria la creación de una autoridad central y de un cuerpo de gobernantes y funcionarios que se encargaran de la dirección y el mantenimiento de un “sistema hidráulico” extensivo de riego y de control de las inundaciones. </w:t>
      </w:r>
    </w:p>
    <w:p w:rsidR="00A74265" w:rsidRPr="00043F40" w:rsidRDefault="00A74265" w:rsidP="0043512C">
      <w:pPr>
        <w:spacing w:after="0" w:line="240" w:lineRule="auto"/>
        <w:ind w:firstLine="709"/>
        <w:jc w:val="both"/>
        <w:rPr>
          <w:rFonts w:cstheme="minorHAnsi"/>
          <w:b/>
        </w:rPr>
      </w:pPr>
      <w:r w:rsidRPr="00043F40">
        <w:rPr>
          <w:rFonts w:cstheme="minorHAnsi"/>
        </w:rPr>
        <w:t xml:space="preserve">El autor señala, que “donde la agricultura requiere trabajos sustánciales y centralizados para el control del agua, los representantes del gobierno monopolizan el poder político y el liderazgo de la sociedad dominando la economía del país” En este sentido, el control del agua resulta ser la clave de los patrones de desarrollo y determinantes para ciertos fenómenos sociales, con lo cual se deja de lado la influencia de circunstancias históricas-políticas.  </w:t>
      </w:r>
    </w:p>
    <w:p w:rsidR="00A74265" w:rsidRPr="00043F40" w:rsidRDefault="00A74265" w:rsidP="0043512C">
      <w:pPr>
        <w:spacing w:after="0" w:line="240" w:lineRule="auto"/>
        <w:ind w:firstLine="709"/>
        <w:jc w:val="both"/>
        <w:rPr>
          <w:rFonts w:cstheme="minorHAnsi"/>
          <w:b/>
        </w:rPr>
      </w:pPr>
      <w:r w:rsidRPr="00043F40">
        <w:rPr>
          <w:rFonts w:cstheme="minorHAnsi"/>
        </w:rPr>
        <w:lastRenderedPageBreak/>
        <w:t>Si bien la irrigación fue un factor importante en algunas regiones del cercano oriente y Asia, en América surgieron estados en zonas donde la irrigación tenía una importancia limitada. En otros casos, como en el estado maya, la irrigación tuvo una mayor relevancia de la que tradicionalmente se ha supuesto.</w:t>
      </w:r>
    </w:p>
    <w:p w:rsidR="00A74265" w:rsidRPr="00043F40" w:rsidRDefault="00A74265" w:rsidP="0043512C">
      <w:pPr>
        <w:spacing w:after="0" w:line="240" w:lineRule="auto"/>
        <w:ind w:firstLine="709"/>
        <w:jc w:val="both"/>
        <w:rPr>
          <w:rFonts w:cstheme="minorHAnsi"/>
          <w:b/>
        </w:rPr>
      </w:pPr>
      <w:r w:rsidRPr="00043F40">
        <w:rPr>
          <w:rFonts w:cstheme="minorHAnsi"/>
        </w:rPr>
        <w:t xml:space="preserve">Otra óptica de análisis es el de </w:t>
      </w:r>
      <w:r w:rsidRPr="00043F40">
        <w:rPr>
          <w:rFonts w:cstheme="minorHAnsi"/>
          <w:b/>
        </w:rPr>
        <w:t>Robert Carneiro</w:t>
      </w:r>
      <w:r w:rsidRPr="00043F40">
        <w:rPr>
          <w:rFonts w:cstheme="minorHAnsi"/>
        </w:rPr>
        <w:t xml:space="preserve"> (1970) para quien </w:t>
      </w:r>
      <w:r w:rsidRPr="00043F40">
        <w:rPr>
          <w:rFonts w:cstheme="minorHAnsi"/>
          <w:i/>
        </w:rPr>
        <w:t>la guerra</w:t>
      </w:r>
      <w:r w:rsidRPr="00043F40">
        <w:rPr>
          <w:rFonts w:cstheme="minorHAnsi"/>
        </w:rPr>
        <w:t xml:space="preserve"> es seguramente el primer motor del origen del estado, aunque no puede ser el único factor ya que ha habido guerras antes de la formación del mismo. Este autor defiende la teoría de que la presión de la población (factor interno) en un área circunscripta (por </w:t>
      </w:r>
      <w:proofErr w:type="gramStart"/>
      <w:r w:rsidRPr="00043F40">
        <w:rPr>
          <w:rFonts w:cstheme="minorHAnsi"/>
        </w:rPr>
        <w:t>ejemplo</w:t>
      </w:r>
      <w:proofErr w:type="gramEnd"/>
      <w:r w:rsidRPr="00043F40">
        <w:rPr>
          <w:rFonts w:cstheme="minorHAnsi"/>
        </w:rPr>
        <w:t xml:space="preserve"> un valle rodeado de montañas) debido a la imposibilidad de extenderse tanto en tierras como en recursos, fomenta la aparición de un gobierno en forma de estado encargado de distribuir los recursos y, por otro lado, garantizar la protección ante potenciales presiones de grupos vecinos (factor externo) que pretendan apropiarse de las tierras. </w:t>
      </w:r>
    </w:p>
    <w:p w:rsidR="00A74265" w:rsidRPr="00043F40" w:rsidRDefault="00A74265" w:rsidP="0043512C">
      <w:pPr>
        <w:spacing w:after="0" w:line="240" w:lineRule="auto"/>
        <w:ind w:firstLine="709"/>
        <w:jc w:val="both"/>
        <w:rPr>
          <w:rFonts w:cstheme="minorHAnsi"/>
          <w:b/>
        </w:rPr>
      </w:pPr>
      <w:r w:rsidRPr="00043F40">
        <w:rPr>
          <w:rFonts w:cstheme="minorHAnsi"/>
        </w:rPr>
        <w:t xml:space="preserve">En cuanto al crecimiento demográfico, si bien es un elemento necesario en la formación de un estado no es una condición causal de la misma. El urbanismo, considerado como el </w:t>
      </w:r>
      <w:proofErr w:type="spellStart"/>
      <w:r w:rsidRPr="00043F40">
        <w:rPr>
          <w:rFonts w:cstheme="minorHAnsi"/>
        </w:rPr>
        <w:t>nucleamiento</w:t>
      </w:r>
      <w:proofErr w:type="spellEnd"/>
      <w:r w:rsidRPr="00043F40">
        <w:rPr>
          <w:rFonts w:cstheme="minorHAnsi"/>
        </w:rPr>
        <w:t xml:space="preserve"> de población prosigue evidentemente al origen del Estado (</w:t>
      </w:r>
      <w:proofErr w:type="spellStart"/>
      <w:r w:rsidRPr="00043F40">
        <w:rPr>
          <w:rFonts w:cstheme="minorHAnsi"/>
        </w:rPr>
        <w:t>Service</w:t>
      </w:r>
      <w:proofErr w:type="spellEnd"/>
      <w:r w:rsidRPr="00043F40">
        <w:rPr>
          <w:rFonts w:cstheme="minorHAnsi"/>
        </w:rPr>
        <w:t>, 1975).</w:t>
      </w:r>
    </w:p>
    <w:p w:rsidR="00A74265" w:rsidRPr="00043F40" w:rsidRDefault="00A74265" w:rsidP="0043512C">
      <w:pPr>
        <w:spacing w:after="0" w:line="240" w:lineRule="auto"/>
        <w:ind w:firstLine="709"/>
        <w:jc w:val="both"/>
        <w:rPr>
          <w:rFonts w:cstheme="minorHAnsi"/>
        </w:rPr>
      </w:pPr>
      <w:r w:rsidRPr="00043F40">
        <w:rPr>
          <w:rFonts w:cstheme="minorHAnsi"/>
        </w:rPr>
        <w:t xml:space="preserve">Otro enfoque alternativo puede plantearse desde la teoría del marxismo, por la cual el surgimiento del estado fue el evidente </w:t>
      </w:r>
      <w:r w:rsidRPr="00043F40">
        <w:rPr>
          <w:rFonts w:cstheme="minorHAnsi"/>
          <w:i/>
        </w:rPr>
        <w:t>conflicto de intereses económicos</w:t>
      </w:r>
      <w:r w:rsidRPr="00043F40">
        <w:rPr>
          <w:rFonts w:cstheme="minorHAnsi"/>
        </w:rPr>
        <w:t xml:space="preserve"> entre la reducida clase dominante que se apoderó de la mayor parte del excedente social y la vasta mayoría a la que se dejó con una mera subsistencia y excluida de los beneficios espirituales de la civilización (</w:t>
      </w:r>
      <w:proofErr w:type="spellStart"/>
      <w:r w:rsidRPr="00043F40">
        <w:rPr>
          <w:rFonts w:cstheme="minorHAnsi"/>
        </w:rPr>
        <w:t>Childe</w:t>
      </w:r>
      <w:proofErr w:type="spellEnd"/>
      <w:r w:rsidRPr="00043F40">
        <w:rPr>
          <w:rFonts w:cstheme="minorHAnsi"/>
        </w:rPr>
        <w:t xml:space="preserve">, 1952). </w:t>
      </w:r>
    </w:p>
    <w:p w:rsidR="00A74265" w:rsidRPr="00043F40" w:rsidRDefault="00A74265" w:rsidP="0043512C">
      <w:pPr>
        <w:spacing w:after="0" w:line="240" w:lineRule="auto"/>
        <w:ind w:firstLine="709"/>
        <w:jc w:val="both"/>
        <w:rPr>
          <w:rFonts w:cstheme="minorHAnsi"/>
        </w:rPr>
      </w:pPr>
      <w:r w:rsidRPr="00043F40">
        <w:rPr>
          <w:rFonts w:cstheme="minorHAnsi"/>
          <w:b/>
        </w:rPr>
        <w:t>Marx</w:t>
      </w:r>
      <w:r w:rsidRPr="00043F40">
        <w:rPr>
          <w:rFonts w:cstheme="minorHAnsi"/>
        </w:rPr>
        <w:t xml:space="preserve">, estaba convencido de que el estado había surgido con el único fin de proteger los intereses económicos de la clase dirigente. Pensaba </w:t>
      </w:r>
      <w:proofErr w:type="gramStart"/>
      <w:r w:rsidRPr="00043F40">
        <w:rPr>
          <w:rFonts w:cstheme="minorHAnsi"/>
        </w:rPr>
        <w:t>que</w:t>
      </w:r>
      <w:proofErr w:type="gramEnd"/>
      <w:r w:rsidRPr="00043F40">
        <w:rPr>
          <w:rFonts w:cstheme="minorHAnsi"/>
        </w:rPr>
        <w:t xml:space="preserve"> si se podía restablecer la “igualdad económica, el estado se desvanecería. Por lo tanto, en sus comienzos el estado había surgido como un órgano de represión violenta en defensa de los beneficios de una minoría (Teoría del conflicto de clases)</w:t>
      </w:r>
    </w:p>
    <w:p w:rsidR="00A74265" w:rsidRPr="00043F40" w:rsidRDefault="00A74265" w:rsidP="0043512C">
      <w:pPr>
        <w:spacing w:after="0" w:line="240" w:lineRule="auto"/>
        <w:ind w:firstLine="709"/>
        <w:jc w:val="both"/>
        <w:rPr>
          <w:rFonts w:cstheme="minorHAnsi"/>
        </w:rPr>
      </w:pPr>
      <w:proofErr w:type="spellStart"/>
      <w:r w:rsidRPr="00043F40">
        <w:rPr>
          <w:rFonts w:cstheme="minorHAnsi"/>
          <w:b/>
        </w:rPr>
        <w:t>Sevice</w:t>
      </w:r>
      <w:proofErr w:type="spellEnd"/>
      <w:r w:rsidRPr="00043F40">
        <w:rPr>
          <w:rFonts w:cstheme="minorHAnsi"/>
        </w:rPr>
        <w:t xml:space="preserve"> no cree que el estado pueda definirse por los controles represivos basados en la fuerza o coacción física, porque si bien esta teoría puede aplicarse esporádicamente en algunas civilizaciones arcaicas, no tipifican a la mayor parte de ellas. Este autor sostiene que el estado surge con la </w:t>
      </w:r>
      <w:r w:rsidRPr="00043F40">
        <w:rPr>
          <w:rFonts w:cstheme="minorHAnsi"/>
          <w:i/>
        </w:rPr>
        <w:t>institucionalización del liderazgo centralizado</w:t>
      </w:r>
      <w:r w:rsidRPr="00043F40">
        <w:rPr>
          <w:rFonts w:cstheme="minorHAnsi"/>
        </w:rPr>
        <w:t xml:space="preserve"> (a partir de las jefaturas), el </w:t>
      </w:r>
      <w:proofErr w:type="gramStart"/>
      <w:r w:rsidRPr="00043F40">
        <w:rPr>
          <w:rFonts w:cstheme="minorHAnsi"/>
        </w:rPr>
        <w:t>cual</w:t>
      </w:r>
      <w:proofErr w:type="gramEnd"/>
      <w:r w:rsidRPr="00043F40">
        <w:rPr>
          <w:rFonts w:cstheme="minorHAnsi"/>
        </w:rPr>
        <w:t xml:space="preserve"> al desarrollar sus funciones administrativas, necesarias para el mantenimiento de la sociedad, se convirtió en una “aristocracia hereditaria”. En esta teoría resulta esencial el papel del líder, cuyo rol queda formalizado a partir de la extensión y formalización de la redistribución. Una vez que la sociedad llega a depender fuertemente del sistema, depende a sí mismo de la continuidad del liderazgo. </w:t>
      </w:r>
    </w:p>
    <w:p w:rsidR="00A74265" w:rsidRPr="00043F40" w:rsidRDefault="00A74265" w:rsidP="0043512C">
      <w:pPr>
        <w:spacing w:after="0" w:line="240" w:lineRule="auto"/>
        <w:ind w:firstLine="708"/>
        <w:jc w:val="both"/>
        <w:rPr>
          <w:rFonts w:cstheme="minorHAnsi"/>
          <w:b/>
        </w:rPr>
      </w:pPr>
    </w:p>
    <w:p w:rsidR="00A74265" w:rsidRPr="00043F40" w:rsidRDefault="00A74265" w:rsidP="0043512C">
      <w:pPr>
        <w:spacing w:after="0" w:line="240" w:lineRule="auto"/>
        <w:ind w:firstLine="708"/>
        <w:jc w:val="both"/>
        <w:rPr>
          <w:rFonts w:cstheme="minorHAnsi"/>
        </w:rPr>
      </w:pPr>
      <w:r w:rsidRPr="00043F40">
        <w:rPr>
          <w:rFonts w:cstheme="minorHAnsi"/>
          <w:b/>
        </w:rPr>
        <w:t xml:space="preserve">Fuente: </w:t>
      </w:r>
      <w:r w:rsidRPr="00043F40">
        <w:rPr>
          <w:rFonts w:cstheme="minorHAnsi"/>
        </w:rPr>
        <w:t xml:space="preserve">Varela y Manara, De las sociedades igualitarias a las sociedades estratificadas, Neuquén, 1998. </w:t>
      </w:r>
    </w:p>
    <w:p w:rsidR="0043512C" w:rsidRPr="00043F40" w:rsidRDefault="0043512C" w:rsidP="0043512C">
      <w:pPr>
        <w:pStyle w:val="Prrafodelista"/>
        <w:spacing w:line="240" w:lineRule="auto"/>
        <w:jc w:val="both"/>
        <w:rPr>
          <w:rFonts w:cstheme="minorHAnsi"/>
        </w:rPr>
      </w:pPr>
    </w:p>
    <w:p w:rsidR="00A74265" w:rsidRPr="00043F40" w:rsidRDefault="00043F40" w:rsidP="0043512C">
      <w:pPr>
        <w:pStyle w:val="Prrafodelista"/>
        <w:numPr>
          <w:ilvl w:val="0"/>
          <w:numId w:val="1"/>
        </w:numPr>
        <w:spacing w:line="240" w:lineRule="auto"/>
        <w:jc w:val="both"/>
        <w:rPr>
          <w:rFonts w:cstheme="minorHAnsi"/>
        </w:rPr>
      </w:pPr>
      <w:r>
        <w:rPr>
          <w:rFonts w:cstheme="minorHAnsi"/>
        </w:rPr>
        <w:t>Completa el siguiente cuadro:</w:t>
      </w:r>
    </w:p>
    <w:tbl>
      <w:tblPr>
        <w:tblStyle w:val="Tablaconcuadrcula"/>
        <w:tblW w:w="0" w:type="auto"/>
        <w:tblInd w:w="720" w:type="dxa"/>
        <w:tblLook w:val="04A0" w:firstRow="1" w:lastRow="0" w:firstColumn="1" w:lastColumn="0" w:noHBand="0" w:noVBand="1"/>
      </w:tblPr>
      <w:tblGrid>
        <w:gridCol w:w="3172"/>
        <w:gridCol w:w="3264"/>
        <w:gridCol w:w="3301"/>
      </w:tblGrid>
      <w:tr w:rsidR="00A74265" w:rsidRPr="00043F40" w:rsidTr="00532DA2">
        <w:tc>
          <w:tcPr>
            <w:tcW w:w="3646" w:type="dxa"/>
          </w:tcPr>
          <w:p w:rsidR="00A74265" w:rsidRPr="00043F40" w:rsidRDefault="00A74265" w:rsidP="0043512C">
            <w:pPr>
              <w:pStyle w:val="Prrafodelista"/>
              <w:ind w:left="0"/>
              <w:rPr>
                <w:rFonts w:cstheme="minorHAnsi"/>
              </w:rPr>
            </w:pPr>
            <w:r w:rsidRPr="00043F40">
              <w:rPr>
                <w:rFonts w:cstheme="minorHAnsi"/>
              </w:rPr>
              <w:t xml:space="preserve">Autor </w:t>
            </w:r>
          </w:p>
        </w:tc>
        <w:tc>
          <w:tcPr>
            <w:tcW w:w="3647" w:type="dxa"/>
          </w:tcPr>
          <w:p w:rsidR="00A74265" w:rsidRPr="00043F40" w:rsidRDefault="00A74265" w:rsidP="0043512C">
            <w:pPr>
              <w:pStyle w:val="Prrafodelista"/>
              <w:ind w:left="0"/>
              <w:rPr>
                <w:rFonts w:cstheme="minorHAnsi"/>
              </w:rPr>
            </w:pPr>
            <w:r w:rsidRPr="00043F40">
              <w:rPr>
                <w:rFonts w:cstheme="minorHAnsi"/>
              </w:rPr>
              <w:t>Causa del surgimiento del Estado</w:t>
            </w:r>
          </w:p>
        </w:tc>
        <w:tc>
          <w:tcPr>
            <w:tcW w:w="3647" w:type="dxa"/>
          </w:tcPr>
          <w:p w:rsidR="00A74265" w:rsidRPr="00043F40" w:rsidRDefault="00A74265" w:rsidP="0043512C">
            <w:pPr>
              <w:pStyle w:val="Prrafodelista"/>
              <w:ind w:left="0"/>
              <w:rPr>
                <w:rFonts w:cstheme="minorHAnsi"/>
              </w:rPr>
            </w:pPr>
            <w:r w:rsidRPr="00043F40">
              <w:rPr>
                <w:rFonts w:cstheme="minorHAnsi"/>
              </w:rPr>
              <w:t>Características de la teoría</w:t>
            </w:r>
          </w:p>
        </w:tc>
      </w:tr>
      <w:tr w:rsidR="00A74265" w:rsidRPr="00043F40" w:rsidTr="00532DA2">
        <w:tc>
          <w:tcPr>
            <w:tcW w:w="3646" w:type="dxa"/>
          </w:tcPr>
          <w:p w:rsidR="00A74265" w:rsidRPr="00043F40" w:rsidRDefault="00A74265" w:rsidP="0043512C">
            <w:pPr>
              <w:pStyle w:val="Prrafodelista"/>
              <w:ind w:left="0"/>
              <w:rPr>
                <w:rFonts w:cstheme="minorHAnsi"/>
              </w:rPr>
            </w:pPr>
          </w:p>
        </w:tc>
        <w:tc>
          <w:tcPr>
            <w:tcW w:w="3647" w:type="dxa"/>
          </w:tcPr>
          <w:p w:rsidR="00A74265" w:rsidRPr="00043F40" w:rsidRDefault="00A74265" w:rsidP="0043512C">
            <w:pPr>
              <w:pStyle w:val="Prrafodelista"/>
              <w:ind w:left="0"/>
              <w:rPr>
                <w:rFonts w:cstheme="minorHAnsi"/>
              </w:rPr>
            </w:pPr>
          </w:p>
        </w:tc>
        <w:tc>
          <w:tcPr>
            <w:tcW w:w="3647" w:type="dxa"/>
          </w:tcPr>
          <w:p w:rsidR="00A74265" w:rsidRPr="00043F40" w:rsidRDefault="00A74265" w:rsidP="0043512C">
            <w:pPr>
              <w:pStyle w:val="Prrafodelista"/>
              <w:ind w:left="0"/>
              <w:rPr>
                <w:rFonts w:cstheme="minorHAnsi"/>
              </w:rPr>
            </w:pPr>
          </w:p>
        </w:tc>
      </w:tr>
      <w:tr w:rsidR="00043F40" w:rsidRPr="00043F40" w:rsidTr="00532DA2">
        <w:tc>
          <w:tcPr>
            <w:tcW w:w="3646" w:type="dxa"/>
          </w:tcPr>
          <w:p w:rsidR="00043F40" w:rsidRPr="00043F40" w:rsidRDefault="00043F40" w:rsidP="0043512C">
            <w:pPr>
              <w:pStyle w:val="Prrafodelista"/>
              <w:ind w:left="0"/>
              <w:rPr>
                <w:rFonts w:cstheme="minorHAnsi"/>
              </w:rPr>
            </w:pPr>
          </w:p>
        </w:tc>
        <w:tc>
          <w:tcPr>
            <w:tcW w:w="3647" w:type="dxa"/>
          </w:tcPr>
          <w:p w:rsidR="00043F40" w:rsidRPr="00043F40" w:rsidRDefault="00043F40" w:rsidP="0043512C">
            <w:pPr>
              <w:pStyle w:val="Prrafodelista"/>
              <w:ind w:left="0"/>
              <w:rPr>
                <w:rFonts w:cstheme="minorHAnsi"/>
              </w:rPr>
            </w:pPr>
          </w:p>
        </w:tc>
        <w:tc>
          <w:tcPr>
            <w:tcW w:w="3647" w:type="dxa"/>
          </w:tcPr>
          <w:p w:rsidR="00043F40" w:rsidRPr="00043F40" w:rsidRDefault="00043F40" w:rsidP="0043512C">
            <w:pPr>
              <w:pStyle w:val="Prrafodelista"/>
              <w:ind w:left="0"/>
              <w:rPr>
                <w:rFonts w:cstheme="minorHAnsi"/>
              </w:rPr>
            </w:pPr>
          </w:p>
        </w:tc>
      </w:tr>
      <w:tr w:rsidR="00043F40" w:rsidRPr="00043F40" w:rsidTr="00532DA2">
        <w:tc>
          <w:tcPr>
            <w:tcW w:w="3646" w:type="dxa"/>
          </w:tcPr>
          <w:p w:rsidR="00043F40" w:rsidRPr="00043F40" w:rsidRDefault="00043F40" w:rsidP="0043512C">
            <w:pPr>
              <w:pStyle w:val="Prrafodelista"/>
              <w:ind w:left="0"/>
              <w:rPr>
                <w:rFonts w:cstheme="minorHAnsi"/>
              </w:rPr>
            </w:pPr>
          </w:p>
        </w:tc>
        <w:tc>
          <w:tcPr>
            <w:tcW w:w="3647" w:type="dxa"/>
          </w:tcPr>
          <w:p w:rsidR="00043F40" w:rsidRPr="00043F40" w:rsidRDefault="00043F40" w:rsidP="0043512C">
            <w:pPr>
              <w:pStyle w:val="Prrafodelista"/>
              <w:ind w:left="0"/>
              <w:rPr>
                <w:rFonts w:cstheme="minorHAnsi"/>
              </w:rPr>
            </w:pPr>
          </w:p>
        </w:tc>
        <w:tc>
          <w:tcPr>
            <w:tcW w:w="3647" w:type="dxa"/>
          </w:tcPr>
          <w:p w:rsidR="00043F40" w:rsidRPr="00043F40" w:rsidRDefault="00043F40" w:rsidP="0043512C">
            <w:pPr>
              <w:pStyle w:val="Prrafodelista"/>
              <w:ind w:left="0"/>
              <w:rPr>
                <w:rFonts w:cstheme="minorHAnsi"/>
              </w:rPr>
            </w:pPr>
          </w:p>
        </w:tc>
      </w:tr>
      <w:tr w:rsidR="00043F40" w:rsidRPr="00043F40" w:rsidTr="00532DA2">
        <w:tc>
          <w:tcPr>
            <w:tcW w:w="3646" w:type="dxa"/>
          </w:tcPr>
          <w:p w:rsidR="00043F40" w:rsidRPr="00043F40" w:rsidRDefault="00043F40" w:rsidP="0043512C">
            <w:pPr>
              <w:pStyle w:val="Prrafodelista"/>
              <w:ind w:left="0"/>
              <w:rPr>
                <w:rFonts w:cstheme="minorHAnsi"/>
              </w:rPr>
            </w:pPr>
          </w:p>
        </w:tc>
        <w:tc>
          <w:tcPr>
            <w:tcW w:w="3647" w:type="dxa"/>
          </w:tcPr>
          <w:p w:rsidR="00043F40" w:rsidRPr="00043F40" w:rsidRDefault="00043F40" w:rsidP="0043512C">
            <w:pPr>
              <w:pStyle w:val="Prrafodelista"/>
              <w:ind w:left="0"/>
              <w:rPr>
                <w:rFonts w:cstheme="minorHAnsi"/>
              </w:rPr>
            </w:pPr>
          </w:p>
        </w:tc>
        <w:tc>
          <w:tcPr>
            <w:tcW w:w="3647" w:type="dxa"/>
          </w:tcPr>
          <w:p w:rsidR="00043F40" w:rsidRPr="00043F40" w:rsidRDefault="00043F40" w:rsidP="0043512C">
            <w:pPr>
              <w:pStyle w:val="Prrafodelista"/>
              <w:ind w:left="0"/>
              <w:rPr>
                <w:rFonts w:cstheme="minorHAnsi"/>
              </w:rPr>
            </w:pPr>
          </w:p>
        </w:tc>
      </w:tr>
    </w:tbl>
    <w:p w:rsidR="00E2007F" w:rsidRPr="00043F40" w:rsidRDefault="00E2007F" w:rsidP="0043512C">
      <w:pPr>
        <w:spacing w:line="240" w:lineRule="auto"/>
        <w:rPr>
          <w:rFonts w:cstheme="minorHAnsi"/>
        </w:rPr>
      </w:pPr>
    </w:p>
    <w:sectPr w:rsidR="00E2007F" w:rsidRPr="00043F40" w:rsidSect="0043512C">
      <w:footerReference w:type="default" r:id="rId11"/>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9AB" w:rsidRDefault="006509AB">
      <w:pPr>
        <w:spacing w:after="0" w:line="240" w:lineRule="auto"/>
      </w:pPr>
      <w:r>
        <w:separator/>
      </w:r>
    </w:p>
  </w:endnote>
  <w:endnote w:type="continuationSeparator" w:id="0">
    <w:p w:rsidR="006509AB" w:rsidRDefault="00650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789493"/>
      <w:docPartObj>
        <w:docPartGallery w:val="Page Numbers (Bottom of Page)"/>
        <w:docPartUnique/>
      </w:docPartObj>
    </w:sdtPr>
    <w:sdtEndPr/>
    <w:sdtContent>
      <w:p w:rsidR="00910769" w:rsidRDefault="00B84D15">
        <w:pPr>
          <w:pStyle w:val="Piedepgina"/>
          <w:jc w:val="right"/>
        </w:pPr>
        <w:r>
          <w:fldChar w:fldCharType="begin"/>
        </w:r>
        <w:r>
          <w:instrText>PAGE   \* MERGEFORMAT</w:instrText>
        </w:r>
        <w:r>
          <w:fldChar w:fldCharType="separate"/>
        </w:r>
        <w:r w:rsidR="003D78A2" w:rsidRPr="003D78A2">
          <w:rPr>
            <w:noProof/>
            <w:lang w:val="es-ES"/>
          </w:rPr>
          <w:t>1</w:t>
        </w:r>
        <w:r>
          <w:fldChar w:fldCharType="end"/>
        </w:r>
      </w:p>
    </w:sdtContent>
  </w:sdt>
  <w:p w:rsidR="00910769" w:rsidRDefault="006509A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9AB" w:rsidRDefault="006509AB">
      <w:pPr>
        <w:spacing w:after="0" w:line="240" w:lineRule="auto"/>
      </w:pPr>
      <w:r>
        <w:separator/>
      </w:r>
    </w:p>
  </w:footnote>
  <w:footnote w:type="continuationSeparator" w:id="0">
    <w:p w:rsidR="006509AB" w:rsidRDefault="006509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B5A"/>
    <w:multiLevelType w:val="hybridMultilevel"/>
    <w:tmpl w:val="0C2C5EDE"/>
    <w:lvl w:ilvl="0" w:tplc="D0A85DEA">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3B8107C8"/>
    <w:multiLevelType w:val="hybridMultilevel"/>
    <w:tmpl w:val="6582C9BA"/>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 w15:restartNumberingAfterBreak="0">
    <w:nsid w:val="6C275217"/>
    <w:multiLevelType w:val="hybridMultilevel"/>
    <w:tmpl w:val="E988C90C"/>
    <w:lvl w:ilvl="0" w:tplc="2C0A000B">
      <w:start w:val="1"/>
      <w:numFmt w:val="bullet"/>
      <w:lvlText w:val=""/>
      <w:lvlJc w:val="left"/>
      <w:pPr>
        <w:ind w:left="1429" w:hanging="360"/>
      </w:pPr>
      <w:rPr>
        <w:rFonts w:ascii="Wingdings" w:hAnsi="Wingdings"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265"/>
    <w:rsid w:val="00043F40"/>
    <w:rsid w:val="00170741"/>
    <w:rsid w:val="001D70A0"/>
    <w:rsid w:val="00234EEE"/>
    <w:rsid w:val="003B7C34"/>
    <w:rsid w:val="003D78A2"/>
    <w:rsid w:val="0043512C"/>
    <w:rsid w:val="00470144"/>
    <w:rsid w:val="0060446B"/>
    <w:rsid w:val="006509AB"/>
    <w:rsid w:val="007808A8"/>
    <w:rsid w:val="009767C8"/>
    <w:rsid w:val="00A74265"/>
    <w:rsid w:val="00B84D15"/>
    <w:rsid w:val="00CD5800"/>
    <w:rsid w:val="00E2007F"/>
    <w:rsid w:val="00EC7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B443E"/>
  <w15:docId w15:val="{6BF7745A-17B5-479F-8DBE-D294E4A5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265"/>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34EEE"/>
    <w:pPr>
      <w:spacing w:after="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34EEE"/>
    <w:pPr>
      <w:ind w:left="720"/>
      <w:contextualSpacing/>
    </w:pPr>
    <w:rPr>
      <w:rFonts w:eastAsia="Times New Roman" w:cs="Times New Roman"/>
    </w:rPr>
  </w:style>
  <w:style w:type="table" w:styleId="Tablaconcuadrcula">
    <w:name w:val="Table Grid"/>
    <w:basedOn w:val="Tablanormal"/>
    <w:uiPriority w:val="59"/>
    <w:rsid w:val="00A74265"/>
    <w:pPr>
      <w:spacing w:after="0" w:line="240" w:lineRule="auto"/>
    </w:pPr>
    <w:rPr>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742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265"/>
    <w:rPr>
      <w:lang w:val="es-AR"/>
    </w:rPr>
  </w:style>
  <w:style w:type="character" w:styleId="Hipervnculo">
    <w:name w:val="Hyperlink"/>
    <w:basedOn w:val="Fuentedeprrafopredeter"/>
    <w:uiPriority w:val="99"/>
    <w:unhideWhenUsed/>
    <w:rsid w:val="00043F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constanzarojo@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nuelsantiagomartinez@yahoo.com.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ietopabloedgardo82@gmail.com" TargetMode="External"/><Relationship Id="rId4" Type="http://schemas.openxmlformats.org/officeDocument/2006/relationships/webSettings" Target="webSettings.xml"/><Relationship Id="rId9" Type="http://schemas.openxmlformats.org/officeDocument/2006/relationships/hyperlink" Target="mailto:sincredito2015@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1638</Words>
  <Characters>9343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dc:creator>
  <cp:lastModifiedBy>Manuel Martínez</cp:lastModifiedBy>
  <cp:revision>3</cp:revision>
  <cp:lastPrinted>2016-08-18T18:11:00Z</cp:lastPrinted>
  <dcterms:created xsi:type="dcterms:W3CDTF">2020-08-18T01:53:00Z</dcterms:created>
  <dcterms:modified xsi:type="dcterms:W3CDTF">2020-08-31T02:11:00Z</dcterms:modified>
</cp:coreProperties>
</file>