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A9" w:rsidRPr="00BB38A4" w:rsidRDefault="00E132A9" w:rsidP="00E132A9">
      <w:pPr>
        <w:spacing w:line="252" w:lineRule="auto"/>
        <w:rPr>
          <w:rFonts w:ascii="Broadway" w:hAnsi="Broadway"/>
          <w:sz w:val="32"/>
          <w:szCs w:val="32"/>
        </w:rPr>
      </w:pPr>
      <w:r w:rsidRPr="00BB38A4">
        <w:rPr>
          <w:rFonts w:ascii="Broadway" w:hAnsi="Broadway"/>
          <w:sz w:val="32"/>
          <w:szCs w:val="32"/>
        </w:rPr>
        <w:t>Geografía General</w:t>
      </w:r>
      <w:r>
        <w:rPr>
          <w:rFonts w:ascii="Broadway" w:hAnsi="Broadway"/>
          <w:sz w:val="32"/>
          <w:szCs w:val="32"/>
        </w:rPr>
        <w:t xml:space="preserve">   (1ro D)  CPEM 46         TP 9</w:t>
      </w:r>
      <w:bookmarkStart w:id="0" w:name="_GoBack"/>
      <w:bookmarkEnd w:id="0"/>
    </w:p>
    <w:p w:rsidR="00E132A9" w:rsidRPr="00BB38A4" w:rsidRDefault="00E132A9" w:rsidP="00E132A9">
      <w:pPr>
        <w:spacing w:line="252" w:lineRule="auto"/>
        <w:rPr>
          <w:rFonts w:cstheme="minorHAnsi"/>
          <w:sz w:val="32"/>
          <w:szCs w:val="32"/>
        </w:rPr>
      </w:pPr>
      <w:r w:rsidRPr="00BB38A4">
        <w:rPr>
          <w:rFonts w:cstheme="minorHAnsi"/>
          <w:sz w:val="32"/>
          <w:szCs w:val="32"/>
        </w:rPr>
        <w:t>PROFESORES: Condori Victoria</w:t>
      </w:r>
    </w:p>
    <w:p w:rsidR="00E132A9" w:rsidRPr="00BB38A4" w:rsidRDefault="00E132A9" w:rsidP="00E132A9">
      <w:pPr>
        <w:spacing w:line="252" w:lineRule="auto"/>
        <w:rPr>
          <w:color w:val="0563C1" w:themeColor="hyperlink"/>
          <w:u w:val="single"/>
        </w:rPr>
      </w:pPr>
      <w:r w:rsidRPr="00BB38A4">
        <w:rPr>
          <w:rFonts w:cstheme="minorHAnsi"/>
          <w:sz w:val="32"/>
          <w:szCs w:val="32"/>
        </w:rPr>
        <w:t xml:space="preserve">Correo:  </w:t>
      </w:r>
      <w:hyperlink r:id="rId5" w:history="1">
        <w:r w:rsidRPr="00BB38A4">
          <w:rPr>
            <w:color w:val="0563C1" w:themeColor="hyperlink"/>
            <w:u w:val="single"/>
          </w:rPr>
          <w:t>angeles-victoria015@outlook.com</w:t>
        </w:r>
      </w:hyperlink>
    </w:p>
    <w:p w:rsidR="00821EC1" w:rsidRPr="00C174C6" w:rsidRDefault="00821EC1" w:rsidP="00E132A9">
      <w:pPr>
        <w:tabs>
          <w:tab w:val="left" w:pos="1156"/>
        </w:tabs>
        <w:rPr>
          <w:sz w:val="28"/>
          <w:szCs w:val="28"/>
        </w:rPr>
      </w:pPr>
      <w:r w:rsidRPr="003F40BC">
        <w:rPr>
          <w:rFonts w:ascii="Broadway" w:hAnsi="Broadway"/>
          <w:noProof/>
          <w:color w:val="538135" w:themeColor="accent6" w:themeShade="BF"/>
          <w:sz w:val="28"/>
          <w:szCs w:val="28"/>
          <w:lang w:eastAsia="es-AR"/>
        </w:rPr>
        <w:drawing>
          <wp:anchor distT="0" distB="0" distL="114300" distR="114300" simplePos="0" relativeHeight="251660288" behindDoc="0" locked="0" layoutInCell="1" allowOverlap="1" wp14:anchorId="5A64001D" wp14:editId="49654269">
            <wp:simplePos x="0" y="0"/>
            <wp:positionH relativeFrom="margin">
              <wp:posOffset>4048760</wp:posOffset>
            </wp:positionH>
            <wp:positionV relativeFrom="margin">
              <wp:posOffset>114300</wp:posOffset>
            </wp:positionV>
            <wp:extent cx="2844800" cy="3581400"/>
            <wp:effectExtent l="0" t="0" r="0" b="0"/>
            <wp:wrapSquare wrapText="bothSides"/>
            <wp:docPr id="1" name="Imagen 1" descr="Biografia de Alfred We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grafia de Alfred Wege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0" cy="3581400"/>
                    </a:xfrm>
                    <a:prstGeom prst="rect">
                      <a:avLst/>
                    </a:prstGeom>
                    <a:noFill/>
                    <a:ln>
                      <a:noFill/>
                    </a:ln>
                  </pic:spPr>
                </pic:pic>
              </a:graphicData>
            </a:graphic>
          </wp:anchor>
        </w:drawing>
      </w:r>
    </w:p>
    <w:p w:rsidR="00821EC1" w:rsidRPr="003F40BC" w:rsidRDefault="00821EC1" w:rsidP="00821EC1">
      <w:pPr>
        <w:rPr>
          <w:rFonts w:ascii="Broadway" w:hAnsi="Broadway"/>
          <w:color w:val="538135" w:themeColor="accent6" w:themeShade="BF"/>
          <w:sz w:val="28"/>
          <w:szCs w:val="28"/>
        </w:rPr>
      </w:pPr>
      <w:r w:rsidRPr="003F40BC">
        <w:rPr>
          <w:rFonts w:ascii="Broadway" w:hAnsi="Broadway"/>
          <w:color w:val="538135" w:themeColor="accent6" w:themeShade="BF"/>
          <w:sz w:val="28"/>
          <w:szCs w:val="28"/>
        </w:rPr>
        <w:t xml:space="preserve">Teoría de Alfred Wegener </w:t>
      </w:r>
    </w:p>
    <w:p w:rsidR="00821EC1" w:rsidRPr="003F40BC" w:rsidRDefault="00821EC1" w:rsidP="00821EC1">
      <w:pPr>
        <w:rPr>
          <w:rFonts w:cstheme="minorHAnsi"/>
          <w:sz w:val="24"/>
          <w:szCs w:val="24"/>
          <w:shd w:val="clear" w:color="auto" w:fill="FFFFFF"/>
        </w:rPr>
      </w:pPr>
      <w:r w:rsidRPr="003F40BC">
        <w:rPr>
          <w:rFonts w:cstheme="minorHAnsi"/>
          <w:sz w:val="24"/>
          <w:szCs w:val="24"/>
          <w:shd w:val="clear" w:color="auto" w:fill="FFFFFF"/>
        </w:rPr>
        <w:t>La Deriva Continental se refiere a la hipótesis, acreditada al meteorólogo alemán Alfred Wegener, y publicada en 1915 en su obra “</w:t>
      </w:r>
      <w:r w:rsidRPr="003F40BC">
        <w:rPr>
          <w:rStyle w:val="nfasis"/>
          <w:rFonts w:cstheme="minorHAnsi"/>
          <w:sz w:val="24"/>
          <w:szCs w:val="24"/>
          <w:shd w:val="clear" w:color="auto" w:fill="FFFFFF"/>
        </w:rPr>
        <w:t>The Origin of Continents and Oceans</w:t>
      </w:r>
      <w:r w:rsidRPr="003F40BC">
        <w:rPr>
          <w:rFonts w:cstheme="minorHAnsi"/>
          <w:sz w:val="24"/>
          <w:szCs w:val="24"/>
          <w:shd w:val="clear" w:color="auto" w:fill="FFFFFF"/>
        </w:rPr>
        <w:t>” (el origen de los continentes y océanos), donde plantea que durante el final del periodo </w:t>
      </w:r>
      <w:r w:rsidRPr="003F40BC">
        <w:rPr>
          <w:rStyle w:val="nfasis"/>
          <w:rFonts w:cstheme="minorHAnsi"/>
          <w:b/>
          <w:bCs/>
          <w:sz w:val="24"/>
          <w:szCs w:val="24"/>
          <w:shd w:val="clear" w:color="auto" w:fill="FFFFFF"/>
        </w:rPr>
        <w:t>Paleozoico </w:t>
      </w:r>
      <w:r w:rsidRPr="003F40BC">
        <w:rPr>
          <w:rFonts w:cstheme="minorHAnsi"/>
          <w:sz w:val="24"/>
          <w:szCs w:val="24"/>
          <w:shd w:val="clear" w:color="auto" w:fill="FFFFFF"/>
        </w:rPr>
        <w:t>y el principio del periodo </w:t>
      </w:r>
      <w:r w:rsidRPr="003F40BC">
        <w:rPr>
          <w:rStyle w:val="nfasis"/>
          <w:rFonts w:cstheme="minorHAnsi"/>
          <w:b/>
          <w:bCs/>
          <w:sz w:val="24"/>
          <w:szCs w:val="24"/>
          <w:shd w:val="clear" w:color="auto" w:fill="FFFFFF"/>
        </w:rPr>
        <w:t>Mesozoico</w:t>
      </w:r>
      <w:r w:rsidRPr="003F40BC">
        <w:rPr>
          <w:rFonts w:cstheme="minorHAnsi"/>
          <w:sz w:val="24"/>
          <w:szCs w:val="24"/>
          <w:shd w:val="clear" w:color="auto" w:fill="FFFFFF"/>
        </w:rPr>
        <w:t> las masas de tierra estaban unidas originalmente en un sólo supercontinente que llamó </w:t>
      </w:r>
      <w:r w:rsidRPr="003F40BC">
        <w:rPr>
          <w:rStyle w:val="nfasis"/>
          <w:rFonts w:cstheme="minorHAnsi"/>
          <w:sz w:val="24"/>
          <w:szCs w:val="24"/>
          <w:shd w:val="clear" w:color="auto" w:fill="FFFFFF"/>
        </w:rPr>
        <w:t>Pangea</w:t>
      </w:r>
      <w:r w:rsidRPr="003F40BC">
        <w:rPr>
          <w:rFonts w:cstheme="minorHAnsi"/>
          <w:sz w:val="24"/>
          <w:szCs w:val="24"/>
          <w:shd w:val="clear" w:color="auto" w:fill="FFFFFF"/>
        </w:rPr>
        <w:t> (del griego pan [todo] + gh o gaia [Tierra] “toda la tierra”); </w:t>
      </w:r>
      <w:r w:rsidRPr="003F40BC">
        <w:rPr>
          <w:rStyle w:val="nfasis"/>
          <w:rFonts w:cstheme="minorHAnsi"/>
          <w:sz w:val="24"/>
          <w:szCs w:val="24"/>
          <w:shd w:val="clear" w:color="auto" w:fill="FFFFFF"/>
        </w:rPr>
        <w:t>Panthalassa</w:t>
      </w:r>
      <w:r w:rsidRPr="003F40BC">
        <w:rPr>
          <w:rFonts w:cstheme="minorHAnsi"/>
          <w:sz w:val="24"/>
          <w:szCs w:val="24"/>
          <w:shd w:val="clear" w:color="auto" w:fill="FFFFFF"/>
        </w:rPr>
        <w:t> ("todos los mares") fue el enorme océano global que rodeaba la </w:t>
      </w:r>
      <w:r w:rsidRPr="003F40BC">
        <w:rPr>
          <w:rStyle w:val="nfasis"/>
          <w:rFonts w:cstheme="minorHAnsi"/>
          <w:sz w:val="24"/>
          <w:szCs w:val="24"/>
          <w:shd w:val="clear" w:color="auto" w:fill="FFFFFF"/>
        </w:rPr>
        <w:t>Pangea</w:t>
      </w:r>
      <w:r w:rsidRPr="003F40BC">
        <w:rPr>
          <w:rFonts w:cstheme="minorHAnsi"/>
          <w:sz w:val="24"/>
          <w:szCs w:val="24"/>
          <w:shd w:val="clear" w:color="auto" w:fill="FFFFFF"/>
        </w:rPr>
        <w:t>.</w:t>
      </w:r>
      <w:r w:rsidRPr="003F40BC">
        <w:rPr>
          <w:rFonts w:cstheme="minorHAnsi"/>
          <w:sz w:val="24"/>
          <w:szCs w:val="24"/>
        </w:rPr>
        <w:br/>
      </w:r>
      <w:r w:rsidRPr="003F40BC">
        <w:rPr>
          <w:rFonts w:cstheme="minorHAnsi"/>
          <w:sz w:val="24"/>
          <w:szCs w:val="24"/>
          <w:shd w:val="clear" w:color="auto" w:fill="FFFFFF"/>
        </w:rPr>
        <w:t>La idea de que la geografía de la Tierra era diferente comenzó cuando aparecieron los primeros mapas confiables de América. A partir de entonces, la propuesta de que los continentes debieron estar unidos en el pasado fue mencionada por Sir Francis Bacon en 1620. Ya a fines del siglo XIX, con las observaciones del geólogo sueco Edward Suess acerca de las semejanzas entre fósiles de la India, África y Sudamérica, también halladas en la Antártida y Australia, y con evidencias de </w:t>
      </w:r>
      <w:r w:rsidRPr="003F40BC">
        <w:rPr>
          <w:rStyle w:val="nfasis"/>
          <w:rFonts w:cstheme="minorHAnsi"/>
          <w:b/>
          <w:bCs/>
          <w:sz w:val="24"/>
          <w:szCs w:val="24"/>
          <w:shd w:val="clear" w:color="auto" w:fill="FFFFFF"/>
        </w:rPr>
        <w:t>glaciación</w:t>
      </w:r>
      <w:r w:rsidRPr="003F40BC">
        <w:rPr>
          <w:rFonts w:cstheme="minorHAnsi"/>
          <w:sz w:val="24"/>
          <w:szCs w:val="24"/>
          <w:shd w:val="clear" w:color="auto" w:fill="FFFFFF"/>
        </w:rPr>
        <w:t> en rocas de estos continentes, propuso en 1885 el nombre de </w:t>
      </w:r>
      <w:r w:rsidRPr="003F40BC">
        <w:rPr>
          <w:rStyle w:val="Textoennegrita"/>
          <w:rFonts w:cstheme="minorHAnsi"/>
          <w:sz w:val="24"/>
          <w:szCs w:val="24"/>
          <w:shd w:val="clear" w:color="auto" w:fill="FFFFFF"/>
        </w:rPr>
        <w:t>Gondwanalandia</w:t>
      </w:r>
      <w:r w:rsidRPr="003F40BC">
        <w:rPr>
          <w:rFonts w:cstheme="minorHAnsi"/>
          <w:sz w:val="24"/>
          <w:szCs w:val="24"/>
          <w:shd w:val="clear" w:color="auto" w:fill="FFFFFF"/>
        </w:rPr>
        <w:t> o </w:t>
      </w:r>
      <w:r w:rsidRPr="003F40BC">
        <w:rPr>
          <w:rStyle w:val="nfasis"/>
          <w:rFonts w:cstheme="minorHAnsi"/>
          <w:b/>
          <w:bCs/>
          <w:sz w:val="24"/>
          <w:szCs w:val="24"/>
          <w:shd w:val="clear" w:color="auto" w:fill="FFFFFF"/>
        </w:rPr>
        <w:t>Gondwana </w:t>
      </w:r>
      <w:r w:rsidRPr="003F40BC">
        <w:rPr>
          <w:rFonts w:cstheme="minorHAnsi"/>
          <w:sz w:val="24"/>
          <w:szCs w:val="24"/>
          <w:shd w:val="clear" w:color="auto" w:fill="FFFFFF"/>
        </w:rPr>
        <w:t>para un </w:t>
      </w:r>
      <w:r w:rsidRPr="003F40BC">
        <w:rPr>
          <w:rStyle w:val="nfasis"/>
          <w:rFonts w:cstheme="minorHAnsi"/>
          <w:sz w:val="24"/>
          <w:szCs w:val="24"/>
          <w:shd w:val="clear" w:color="auto" w:fill="FFFFFF"/>
        </w:rPr>
        <w:t>supercontinente</w:t>
      </w:r>
      <w:r w:rsidRPr="003F40BC">
        <w:rPr>
          <w:rFonts w:cstheme="minorHAnsi"/>
          <w:sz w:val="24"/>
          <w:szCs w:val="24"/>
          <w:shd w:val="clear" w:color="auto" w:fill="FFFFFF"/>
        </w:rPr>
        <w:t> compuesto de estas cinco grandes masas meridionales (Gondwana- deriva de una provincia del oriente central de la India en la que hay evidencia de una extensa glaciación así como abundantes fósiles). El geólogo sudafricano Alexander du Toit publicó en 1937 su obra “Our Wandering Continents” (nuestros continentes errantes), en donde llamó </w:t>
      </w:r>
      <w:r w:rsidRPr="003F40BC">
        <w:rPr>
          <w:rStyle w:val="nfasis"/>
          <w:rFonts w:cstheme="minorHAnsi"/>
          <w:b/>
          <w:bCs/>
          <w:sz w:val="24"/>
          <w:szCs w:val="24"/>
          <w:shd w:val="clear" w:color="auto" w:fill="FFFFFF"/>
        </w:rPr>
        <w:t>Laurasia</w:t>
      </w:r>
      <w:r w:rsidRPr="003F40BC">
        <w:rPr>
          <w:rFonts w:cstheme="minorHAnsi"/>
          <w:sz w:val="24"/>
          <w:szCs w:val="24"/>
          <w:shd w:val="clear" w:color="auto" w:fill="FFFFFF"/>
        </w:rPr>
        <w:t> a una masa de tierra que incluía a la actual Norteamérica, Groenlandia, Europa y Asia.</w:t>
      </w:r>
    </w:p>
    <w:p w:rsidR="00821EC1" w:rsidRPr="00210411" w:rsidRDefault="00821EC1" w:rsidP="00821EC1">
      <w:pPr>
        <w:shd w:val="clear" w:color="auto" w:fill="FFFFFF"/>
        <w:spacing w:after="188" w:line="240" w:lineRule="auto"/>
        <w:rPr>
          <w:rFonts w:eastAsia="Times New Roman" w:cstheme="minorHAnsi"/>
          <w:sz w:val="24"/>
          <w:szCs w:val="24"/>
          <w:lang w:eastAsia="es-AR"/>
        </w:rPr>
      </w:pPr>
      <w:r w:rsidRPr="00210411">
        <w:rPr>
          <w:rFonts w:eastAsia="Times New Roman" w:cstheme="minorHAnsi"/>
          <w:sz w:val="24"/>
          <w:szCs w:val="24"/>
          <w:lang w:eastAsia="es-AR"/>
        </w:rPr>
        <w:t>Las evidencias para respaldar esta hipótesis se basaron en pruebas geográficas, geológicas, climatológicas, paleontológicas y paleomagnéticas descritas brevemente a continuación:</w:t>
      </w:r>
    </w:p>
    <w:p w:rsidR="00821EC1" w:rsidRPr="00210411" w:rsidRDefault="00821EC1" w:rsidP="00821EC1">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s-AR"/>
        </w:rPr>
      </w:pPr>
      <w:r w:rsidRPr="003F40BC">
        <w:rPr>
          <w:rFonts w:eastAsia="Times New Roman" w:cstheme="minorHAnsi"/>
          <w:b/>
          <w:bCs/>
          <w:sz w:val="24"/>
          <w:szCs w:val="24"/>
          <w:lang w:eastAsia="es-AR"/>
        </w:rPr>
        <w:t>Geográficas:</w:t>
      </w:r>
      <w:r w:rsidRPr="00210411">
        <w:rPr>
          <w:rFonts w:eastAsia="Times New Roman" w:cstheme="minorHAnsi"/>
          <w:sz w:val="24"/>
          <w:szCs w:val="24"/>
          <w:lang w:eastAsia="es-AR"/>
        </w:rPr>
        <w:t xml:space="preserve"> Existe una estrecha semejanza entre los litorales de los continentes en lados opuestos del océano atlántico</w:t>
      </w:r>
      <w:r w:rsidRPr="003F40BC">
        <w:rPr>
          <w:rFonts w:eastAsia="Times New Roman" w:cstheme="minorHAnsi"/>
          <w:sz w:val="24"/>
          <w:szCs w:val="24"/>
          <w:lang w:eastAsia="es-AR"/>
        </w:rPr>
        <w:t>.</w:t>
      </w:r>
    </w:p>
    <w:p w:rsidR="00821EC1" w:rsidRPr="003F40BC" w:rsidRDefault="00821EC1" w:rsidP="00821EC1">
      <w:pPr>
        <w:pStyle w:val="Prrafodelista"/>
        <w:numPr>
          <w:ilvl w:val="0"/>
          <w:numId w:val="1"/>
        </w:numPr>
        <w:rPr>
          <w:rFonts w:cstheme="minorHAnsi"/>
          <w:sz w:val="24"/>
          <w:szCs w:val="24"/>
        </w:rPr>
      </w:pPr>
      <w:r w:rsidRPr="003F40BC">
        <w:rPr>
          <w:rStyle w:val="Textoennegrita"/>
          <w:rFonts w:cstheme="minorHAnsi"/>
          <w:sz w:val="24"/>
          <w:szCs w:val="24"/>
          <w:shd w:val="clear" w:color="auto" w:fill="FFFFFF"/>
        </w:rPr>
        <w:t>Geológicas y Tectónicas: </w:t>
      </w:r>
      <w:r w:rsidRPr="003F40BC">
        <w:rPr>
          <w:rStyle w:val="nfasis"/>
          <w:rFonts w:cstheme="minorHAnsi"/>
          <w:i w:val="0"/>
          <w:sz w:val="24"/>
          <w:szCs w:val="24"/>
          <w:shd w:val="clear" w:color="auto" w:fill="FFFFFF"/>
        </w:rPr>
        <w:t>semejanza de secuencias de rocas y cadenas montañosas así como la cronología de las mismas</w:t>
      </w:r>
      <w:r w:rsidRPr="003F40BC">
        <w:rPr>
          <w:rFonts w:cstheme="minorHAnsi"/>
          <w:i/>
          <w:sz w:val="24"/>
          <w:szCs w:val="24"/>
          <w:shd w:val="clear" w:color="auto" w:fill="FFFFFF"/>
        </w:rPr>
        <w:t>.</w:t>
      </w:r>
      <w:r w:rsidRPr="003F40BC">
        <w:rPr>
          <w:rFonts w:cstheme="minorHAnsi"/>
          <w:sz w:val="24"/>
          <w:szCs w:val="24"/>
          <w:shd w:val="clear" w:color="auto" w:fill="FFFFFF"/>
        </w:rPr>
        <w:t xml:space="preserve"> </w:t>
      </w:r>
    </w:p>
    <w:p w:rsidR="00821EC1" w:rsidRPr="003F40BC" w:rsidRDefault="00821EC1" w:rsidP="00821EC1">
      <w:pPr>
        <w:pStyle w:val="Prrafodelista"/>
        <w:numPr>
          <w:ilvl w:val="0"/>
          <w:numId w:val="1"/>
        </w:numPr>
        <w:rPr>
          <w:rFonts w:cstheme="minorHAnsi"/>
          <w:sz w:val="24"/>
          <w:szCs w:val="24"/>
        </w:rPr>
      </w:pPr>
      <w:r>
        <w:rPr>
          <w:noProof/>
          <w:lang w:eastAsia="es-AR"/>
        </w:rPr>
        <w:drawing>
          <wp:anchor distT="0" distB="0" distL="114300" distR="114300" simplePos="0" relativeHeight="251661312" behindDoc="0" locked="0" layoutInCell="1" allowOverlap="1" wp14:anchorId="1B6D42DF" wp14:editId="49AB180A">
            <wp:simplePos x="0" y="0"/>
            <wp:positionH relativeFrom="margin">
              <wp:posOffset>4826635</wp:posOffset>
            </wp:positionH>
            <wp:positionV relativeFrom="margin">
              <wp:posOffset>7583170</wp:posOffset>
            </wp:positionV>
            <wp:extent cx="1904365" cy="2175510"/>
            <wp:effectExtent l="0" t="0" r="635" b="0"/>
            <wp:wrapSquare wrapText="bothSides"/>
            <wp:docPr id="3" name="Imagen 3" descr="Stock Photo | Niños dibujos animados, Fotos d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 Photo | Niños dibujos animados, Fotos de dibujos animad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2175510"/>
                    </a:xfrm>
                    <a:prstGeom prst="rect">
                      <a:avLst/>
                    </a:prstGeom>
                    <a:noFill/>
                    <a:ln>
                      <a:noFill/>
                    </a:ln>
                  </pic:spPr>
                </pic:pic>
              </a:graphicData>
            </a:graphic>
          </wp:anchor>
        </w:drawing>
      </w:r>
      <w:r w:rsidRPr="003F40BC">
        <w:rPr>
          <w:rFonts w:cstheme="minorHAnsi"/>
          <w:b/>
          <w:sz w:val="24"/>
          <w:szCs w:val="24"/>
        </w:rPr>
        <w:t>Climáticas:</w:t>
      </w:r>
      <w:r w:rsidRPr="003F40BC">
        <w:rPr>
          <w:rFonts w:cstheme="minorHAnsi"/>
          <w:sz w:val="24"/>
          <w:szCs w:val="24"/>
        </w:rPr>
        <w:t xml:space="preserve"> Pruebas de glaciación (morrena y estrías) demuestran que en la era Paleozoica Tardía grandes áreas continentales del Hemisferio Sur fueron cubiertos por enormes glaciares. </w:t>
      </w:r>
    </w:p>
    <w:p w:rsidR="00821EC1" w:rsidRDefault="00821EC1" w:rsidP="00821EC1">
      <w:pPr>
        <w:pStyle w:val="Prrafodelista"/>
        <w:numPr>
          <w:ilvl w:val="0"/>
          <w:numId w:val="1"/>
        </w:numPr>
        <w:rPr>
          <w:rFonts w:cstheme="minorHAnsi"/>
          <w:sz w:val="24"/>
          <w:szCs w:val="24"/>
        </w:rPr>
      </w:pPr>
      <w:r w:rsidRPr="003F40BC">
        <w:rPr>
          <w:rFonts w:cstheme="minorHAnsi"/>
          <w:b/>
          <w:sz w:val="24"/>
          <w:szCs w:val="24"/>
        </w:rPr>
        <w:t>Paleontológicas:</w:t>
      </w:r>
      <w:r w:rsidRPr="003F40BC">
        <w:rPr>
          <w:rFonts w:cstheme="minorHAnsi"/>
          <w:sz w:val="24"/>
          <w:szCs w:val="24"/>
        </w:rPr>
        <w:t xml:space="preserve"> evidencia fósil. Algunas de las pruebas más indiscutibles de la deriva continental provienen de estas evidencias.</w:t>
      </w:r>
    </w:p>
    <w:p w:rsidR="00821EC1" w:rsidRPr="00C06FCB" w:rsidRDefault="00821EC1" w:rsidP="00821EC1">
      <w:pPr>
        <w:rPr>
          <w:rFonts w:cstheme="minorHAnsi"/>
          <w:b/>
          <w:sz w:val="28"/>
          <w:szCs w:val="28"/>
          <w:u w:val="single"/>
        </w:rPr>
      </w:pPr>
      <w:r w:rsidRPr="00C06FCB">
        <w:rPr>
          <w:rFonts w:cstheme="minorHAnsi"/>
          <w:b/>
          <w:sz w:val="28"/>
          <w:szCs w:val="28"/>
          <w:u w:val="single"/>
        </w:rPr>
        <w:t xml:space="preserve">Actividad </w:t>
      </w:r>
    </w:p>
    <w:p w:rsidR="00821EC1" w:rsidRPr="00C06FCB" w:rsidRDefault="00821EC1" w:rsidP="00821EC1">
      <w:pPr>
        <w:rPr>
          <w:rFonts w:ascii="Broadway" w:hAnsi="Broadway" w:cstheme="minorHAnsi"/>
          <w:color w:val="C45911" w:themeColor="accent2" w:themeShade="BF"/>
          <w:sz w:val="24"/>
          <w:szCs w:val="24"/>
        </w:rPr>
      </w:pPr>
      <w:r w:rsidRPr="00C06FCB">
        <w:rPr>
          <w:rFonts w:ascii="Broadway" w:hAnsi="Broadway" w:cstheme="minorHAnsi"/>
          <w:color w:val="C45911" w:themeColor="accent2" w:themeShade="BF"/>
          <w:sz w:val="24"/>
          <w:szCs w:val="24"/>
        </w:rPr>
        <w:t xml:space="preserve">Te invito </w:t>
      </w:r>
      <w:r w:rsidR="00E132A9">
        <w:rPr>
          <w:rFonts w:ascii="Broadway" w:hAnsi="Broadway" w:cstheme="minorHAnsi"/>
          <w:color w:val="C45911" w:themeColor="accent2" w:themeShade="BF"/>
          <w:sz w:val="24"/>
          <w:szCs w:val="24"/>
        </w:rPr>
        <w:t xml:space="preserve">a que realices una lectura del material bibliográfico. </w:t>
      </w:r>
      <w:r w:rsidRPr="00C06FCB">
        <w:rPr>
          <w:rFonts w:ascii="Broadway" w:hAnsi="Broadway" w:cstheme="minorHAnsi"/>
          <w:color w:val="C45911" w:themeColor="accent2" w:themeShade="BF"/>
          <w:sz w:val="24"/>
          <w:szCs w:val="24"/>
        </w:rPr>
        <w:t xml:space="preserve">Luego utilizando ambos textos elabora un informe periodístico donde resaltes lo más importante de esta temática. No olvides colocarle un título. </w:t>
      </w:r>
    </w:p>
    <w:p w:rsidR="001C0377" w:rsidRDefault="00E132A9">
      <w:r>
        <w:rPr>
          <w:noProof/>
          <w:lang w:eastAsia="es-AR"/>
        </w:rPr>
        <w:lastRenderedPageBreak/>
        <w:drawing>
          <wp:inline distT="0" distB="0" distL="0" distR="0" wp14:anchorId="3306AAA1" wp14:editId="21CCBEE1">
            <wp:extent cx="6645795" cy="8124825"/>
            <wp:effectExtent l="0" t="0" r="3175" b="0"/>
            <wp:docPr id="4" name="Imagen 4" descr="Puerto Rico: Formación y desarrollo (7mo) by Editorial Panamericana Inc.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erto Rico: Formación y desarrollo (7mo) by Editorial Panamericana Inc. -  issuu"/>
                    <pic:cNvPicPr>
                      <a:picLocks noChangeAspect="1" noChangeArrowheads="1"/>
                    </pic:cNvPicPr>
                  </pic:nvPicPr>
                  <pic:blipFill rotWithShape="1">
                    <a:blip r:embed="rId8">
                      <a:extLst>
                        <a:ext uri="{28A0092B-C50C-407E-A947-70E740481C1C}">
                          <a14:useLocalDpi xmlns:a14="http://schemas.microsoft.com/office/drawing/2010/main" val="0"/>
                        </a:ext>
                      </a:extLst>
                    </a:blip>
                    <a:srcRect b="5530"/>
                    <a:stretch/>
                  </pic:blipFill>
                  <pic:spPr bwMode="auto">
                    <a:xfrm>
                      <a:off x="0" y="0"/>
                      <a:ext cx="6645910" cy="8124966"/>
                    </a:xfrm>
                    <a:prstGeom prst="rect">
                      <a:avLst/>
                    </a:prstGeom>
                    <a:noFill/>
                    <a:ln>
                      <a:noFill/>
                    </a:ln>
                    <a:extLst>
                      <a:ext uri="{53640926-AAD7-44D8-BBD7-CCE9431645EC}">
                        <a14:shadowObscured xmlns:a14="http://schemas.microsoft.com/office/drawing/2010/main"/>
                      </a:ext>
                    </a:extLst>
                  </pic:spPr>
                </pic:pic>
              </a:graphicData>
            </a:graphic>
          </wp:inline>
        </w:drawing>
      </w:r>
    </w:p>
    <w:sectPr w:rsidR="001C0377" w:rsidSect="00210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57DC"/>
    <w:multiLevelType w:val="multilevel"/>
    <w:tmpl w:val="D4F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A0"/>
    <w:rsid w:val="001C0377"/>
    <w:rsid w:val="004F59A0"/>
    <w:rsid w:val="00821EC1"/>
    <w:rsid w:val="00E132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166F-BE82-40DC-A49E-A8DBDBFC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21EC1"/>
    <w:rPr>
      <w:i/>
      <w:iCs/>
    </w:rPr>
  </w:style>
  <w:style w:type="character" w:styleId="Textoennegrita">
    <w:name w:val="Strong"/>
    <w:basedOn w:val="Fuentedeprrafopredeter"/>
    <w:uiPriority w:val="22"/>
    <w:qFormat/>
    <w:rsid w:val="00821EC1"/>
    <w:rPr>
      <w:b/>
      <w:bCs/>
    </w:rPr>
  </w:style>
  <w:style w:type="paragraph" w:styleId="Prrafodelista">
    <w:name w:val="List Paragraph"/>
    <w:basedOn w:val="Normal"/>
    <w:uiPriority w:val="34"/>
    <w:qFormat/>
    <w:rsid w:val="0082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angeles-victoria015@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2020-09-07T18:53:00Z</dcterms:created>
  <dcterms:modified xsi:type="dcterms:W3CDTF">2020-09-07T19:24:00Z</dcterms:modified>
</cp:coreProperties>
</file>