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9C" w:rsidRPr="00C4159E" w:rsidRDefault="00334A9C" w:rsidP="00334A9C">
      <w:pPr>
        <w:jc w:val="center"/>
        <w:rPr>
          <w:b/>
          <w:sz w:val="20"/>
          <w:szCs w:val="20"/>
          <w:u w:val="single"/>
        </w:rPr>
      </w:pPr>
      <w:r w:rsidRPr="00C4159E">
        <w:rPr>
          <w:b/>
          <w:sz w:val="20"/>
          <w:szCs w:val="20"/>
          <w:u w:val="single"/>
        </w:rPr>
        <w:t>CPEM N° 46</w:t>
      </w:r>
    </w:p>
    <w:p w:rsidR="00334A9C" w:rsidRPr="00C4159E" w:rsidRDefault="00334A9C" w:rsidP="00334A9C">
      <w:pPr>
        <w:rPr>
          <w:b/>
          <w:sz w:val="20"/>
          <w:szCs w:val="20"/>
        </w:rPr>
      </w:pPr>
      <w:r w:rsidRPr="00C4159E">
        <w:rPr>
          <w:b/>
          <w:sz w:val="20"/>
          <w:szCs w:val="20"/>
          <w:u w:val="single"/>
        </w:rPr>
        <w:t>Asignatura:</w:t>
      </w:r>
      <w:r w:rsidRPr="00C4159E">
        <w:rPr>
          <w:b/>
          <w:sz w:val="20"/>
          <w:szCs w:val="20"/>
        </w:rPr>
        <w:t xml:space="preserve"> Contabilidad</w:t>
      </w:r>
    </w:p>
    <w:p w:rsidR="00334A9C" w:rsidRPr="00C4159E" w:rsidRDefault="00334A9C" w:rsidP="00334A9C">
      <w:pPr>
        <w:rPr>
          <w:b/>
          <w:sz w:val="20"/>
          <w:szCs w:val="20"/>
        </w:rPr>
      </w:pPr>
      <w:r>
        <w:rPr>
          <w:b/>
          <w:sz w:val="20"/>
          <w:szCs w:val="20"/>
        </w:rPr>
        <w:t>Curso: 3°</w:t>
      </w:r>
      <w:r w:rsidR="003D19A6">
        <w:rPr>
          <w:b/>
          <w:sz w:val="20"/>
          <w:szCs w:val="20"/>
        </w:rPr>
        <w:t xml:space="preserve"> A-B-C-D</w:t>
      </w:r>
    </w:p>
    <w:p w:rsidR="00334A9C" w:rsidRPr="00C4159E" w:rsidRDefault="00334A9C" w:rsidP="00334A9C">
      <w:pPr>
        <w:rPr>
          <w:b/>
          <w:sz w:val="20"/>
          <w:szCs w:val="20"/>
          <w:u w:val="single"/>
        </w:rPr>
      </w:pPr>
      <w:r w:rsidRPr="00C4159E">
        <w:rPr>
          <w:b/>
          <w:sz w:val="20"/>
          <w:szCs w:val="20"/>
          <w:u w:val="single"/>
        </w:rPr>
        <w:t>Apellido y Nombre:</w:t>
      </w:r>
    </w:p>
    <w:p w:rsidR="00334A9C" w:rsidRPr="00C4159E" w:rsidRDefault="00334A9C" w:rsidP="00334A9C">
      <w:pPr>
        <w:jc w:val="center"/>
        <w:rPr>
          <w:b/>
          <w:sz w:val="20"/>
          <w:szCs w:val="20"/>
        </w:rPr>
      </w:pPr>
      <w:r w:rsidRPr="00C4159E">
        <w:rPr>
          <w:b/>
          <w:sz w:val="20"/>
          <w:szCs w:val="20"/>
          <w:u w:val="single"/>
        </w:rPr>
        <w:t>Actividad Práctica:</w:t>
      </w:r>
      <w:r>
        <w:rPr>
          <w:b/>
          <w:sz w:val="20"/>
          <w:szCs w:val="20"/>
        </w:rPr>
        <w:t xml:space="preserve">  3 </w:t>
      </w:r>
      <w:r w:rsidRPr="00E52729">
        <w:rPr>
          <w:b/>
          <w:sz w:val="20"/>
          <w:szCs w:val="20"/>
          <w:u w:val="single"/>
        </w:rPr>
        <w:t>Revisión de Temas:</w:t>
      </w:r>
      <w:r>
        <w:rPr>
          <w:b/>
          <w:sz w:val="20"/>
          <w:szCs w:val="20"/>
        </w:rPr>
        <w:t xml:space="preserve"> Libro Diario- Libro Mayor</w:t>
      </w:r>
    </w:p>
    <w:p w:rsidR="00B22EEA" w:rsidRDefault="00334A9C" w:rsidP="00334A9C">
      <w:pPr>
        <w:rPr>
          <w:b/>
          <w:sz w:val="20"/>
          <w:szCs w:val="20"/>
        </w:rPr>
      </w:pPr>
      <w:r w:rsidRPr="00C4159E">
        <w:rPr>
          <w:b/>
          <w:sz w:val="20"/>
          <w:szCs w:val="20"/>
          <w:u w:val="single"/>
        </w:rPr>
        <w:t>Consigna:</w:t>
      </w:r>
      <w:r w:rsidR="003D19A6">
        <w:rPr>
          <w:b/>
          <w:sz w:val="20"/>
          <w:szCs w:val="20"/>
          <w:u w:val="single"/>
        </w:rPr>
        <w:t xml:space="preserve"> </w:t>
      </w:r>
      <w:r w:rsidR="003D19A6">
        <w:rPr>
          <w:b/>
          <w:sz w:val="20"/>
          <w:szCs w:val="20"/>
        </w:rPr>
        <w:t>Primero</w:t>
      </w:r>
      <w:r w:rsidR="00B22EEA">
        <w:rPr>
          <w:b/>
          <w:sz w:val="20"/>
          <w:szCs w:val="20"/>
        </w:rPr>
        <w:t xml:space="preserve"> juntos vamos a repasar la teoría y es por ello que la deberán leer, para que de este modo que les resulte más fácil la realización la Actividad Práctica.</w:t>
      </w:r>
    </w:p>
    <w:p w:rsidR="00B22EEA" w:rsidRDefault="00B22EEA" w:rsidP="00334A9C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8715EA">
        <w:rPr>
          <w:rFonts w:cstheme="minorHAnsi"/>
          <w:b/>
          <w:sz w:val="20"/>
          <w:szCs w:val="20"/>
          <w:u w:val="single"/>
        </w:rPr>
        <w:t>Vamos a recordar el Costo de las Mercader</w:t>
      </w:r>
      <w:r w:rsidR="006E6C1F" w:rsidRPr="008715EA">
        <w:rPr>
          <w:rFonts w:cstheme="minorHAnsi"/>
          <w:b/>
          <w:sz w:val="20"/>
          <w:szCs w:val="20"/>
          <w:u w:val="single"/>
        </w:rPr>
        <w:t>ías:</w:t>
      </w:r>
      <w:r w:rsidR="006E6C1F" w:rsidRPr="006E6C1F">
        <w:rPr>
          <w:rFonts w:cstheme="minorHAnsi"/>
          <w:b/>
          <w:sz w:val="20"/>
          <w:szCs w:val="20"/>
        </w:rPr>
        <w:t xml:space="preserve"> </w:t>
      </w:r>
      <w:r w:rsidR="006E6C1F" w:rsidRPr="006E6C1F">
        <w:rPr>
          <w:rFonts w:cstheme="minorHAnsi"/>
          <w:color w:val="222222"/>
          <w:sz w:val="20"/>
          <w:szCs w:val="20"/>
          <w:shd w:val="clear" w:color="auto" w:fill="FFFFFF"/>
        </w:rPr>
        <w:t>diremos que el </w:t>
      </w:r>
      <w:r w:rsidR="006E6C1F" w:rsidRPr="006E6C1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costo de la mercadería vendida</w:t>
      </w:r>
      <w:r w:rsidR="006E6C1F" w:rsidRPr="006E6C1F">
        <w:rPr>
          <w:rFonts w:cstheme="minorHAnsi"/>
          <w:color w:val="222222"/>
          <w:sz w:val="20"/>
          <w:szCs w:val="20"/>
          <w:shd w:val="clear" w:color="auto" w:fill="FFFFFF"/>
        </w:rPr>
        <w:t>, es el </w:t>
      </w:r>
      <w:r w:rsidR="006E6C1F" w:rsidRPr="006E6C1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costo</w:t>
      </w:r>
      <w:r w:rsidR="006E6C1F" w:rsidRPr="006E6C1F">
        <w:rPr>
          <w:rFonts w:cstheme="minorHAnsi"/>
          <w:color w:val="222222"/>
          <w:sz w:val="20"/>
          <w:szCs w:val="20"/>
          <w:shd w:val="clear" w:color="auto" w:fill="FFFFFF"/>
        </w:rPr>
        <w:t> en que se incurre para comercializar un bien, o para prestar un servicio, es el </w:t>
      </w:r>
      <w:r w:rsidR="006E6C1F" w:rsidRPr="006E6C1F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valor</w:t>
      </w:r>
      <w:r w:rsidR="006E6C1F" w:rsidRPr="006E6C1F">
        <w:rPr>
          <w:rFonts w:cstheme="minorHAnsi"/>
          <w:color w:val="222222"/>
          <w:sz w:val="20"/>
          <w:szCs w:val="20"/>
          <w:shd w:val="clear" w:color="auto" w:fill="FFFFFF"/>
        </w:rPr>
        <w:t> en que se ha incurrido para producir un bien que se vende.</w:t>
      </w:r>
    </w:p>
    <w:p w:rsidR="00F611A8" w:rsidRDefault="00F611A8" w:rsidP="00F611A8">
      <w:pP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Vamos a ver como determinamos el Costo de las Mercaderías Vendidas</w:t>
      </w:r>
      <w:r w:rsidR="00906ADB">
        <w:rPr>
          <w:rFonts w:cstheme="minorHAnsi"/>
          <w:color w:val="222222"/>
          <w:sz w:val="20"/>
          <w:szCs w:val="20"/>
          <w:shd w:val="clear" w:color="auto" w:fill="FFFFFF"/>
        </w:rPr>
        <w:t xml:space="preserve">: </w:t>
      </w:r>
      <w:r w:rsidR="00906ADB" w:rsidRPr="00906ADB">
        <w:rPr>
          <w:rFonts w:cstheme="minorHAnsi"/>
          <w:b/>
          <w:color w:val="222222"/>
          <w:sz w:val="20"/>
          <w:szCs w:val="20"/>
          <w:shd w:val="clear" w:color="auto" w:fill="FFFFFF"/>
        </w:rPr>
        <w:t>El 17/4/20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Adriana, Analía y Gastón se van a dedicar a la compra y venta de golosinas</w:t>
      </w:r>
      <w:r w:rsidR="00906ADB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y comienzan su actividad comercial con dinero en efectivo por $5000.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D3DEA" w:rsidTr="000D3DEA">
        <w:tc>
          <w:tcPr>
            <w:tcW w:w="1415" w:type="dxa"/>
          </w:tcPr>
          <w:p w:rsidR="000D3DEA" w:rsidRPr="003A3967" w:rsidRDefault="0090131C" w:rsidP="003A3967">
            <w:pPr>
              <w:jc w:val="right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A3967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Fecha </w:t>
            </w:r>
          </w:p>
        </w:tc>
        <w:tc>
          <w:tcPr>
            <w:tcW w:w="1415" w:type="dxa"/>
          </w:tcPr>
          <w:p w:rsidR="000D3DEA" w:rsidRPr="003A3967" w:rsidRDefault="0090131C" w:rsidP="003A3967">
            <w:pPr>
              <w:jc w:val="right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A3967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M</w:t>
            </w:r>
          </w:p>
        </w:tc>
        <w:tc>
          <w:tcPr>
            <w:tcW w:w="1416" w:type="dxa"/>
          </w:tcPr>
          <w:p w:rsidR="000D3DEA" w:rsidRPr="003A3967" w:rsidRDefault="0090131C" w:rsidP="003A3967">
            <w:pPr>
              <w:jc w:val="right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A3967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Detalle</w:t>
            </w:r>
          </w:p>
        </w:tc>
        <w:tc>
          <w:tcPr>
            <w:tcW w:w="1416" w:type="dxa"/>
          </w:tcPr>
          <w:p w:rsidR="000D3DEA" w:rsidRPr="003A3967" w:rsidRDefault="0090131C" w:rsidP="003A3967">
            <w:pPr>
              <w:jc w:val="right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A3967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VP</w:t>
            </w:r>
          </w:p>
        </w:tc>
        <w:tc>
          <w:tcPr>
            <w:tcW w:w="1416" w:type="dxa"/>
          </w:tcPr>
          <w:p w:rsidR="000D3DEA" w:rsidRPr="003A3967" w:rsidRDefault="0090131C" w:rsidP="003A3967">
            <w:pPr>
              <w:jc w:val="right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A3967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Debe</w:t>
            </w:r>
          </w:p>
        </w:tc>
        <w:tc>
          <w:tcPr>
            <w:tcW w:w="1416" w:type="dxa"/>
          </w:tcPr>
          <w:p w:rsidR="000D3DEA" w:rsidRPr="003A3967" w:rsidRDefault="0090131C" w:rsidP="003A3967">
            <w:pPr>
              <w:jc w:val="right"/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3A3967">
              <w:rPr>
                <w:rFonts w:cstheme="minorHAnsi"/>
                <w:b/>
                <w:color w:val="222222"/>
                <w:sz w:val="20"/>
                <w:szCs w:val="20"/>
                <w:shd w:val="clear" w:color="auto" w:fill="FFFFFF"/>
              </w:rPr>
              <w:t>Haber</w:t>
            </w:r>
          </w:p>
        </w:tc>
      </w:tr>
      <w:tr w:rsidR="000D3DEA" w:rsidTr="000D3DEA">
        <w:tc>
          <w:tcPr>
            <w:tcW w:w="1415" w:type="dxa"/>
          </w:tcPr>
          <w:p w:rsidR="000D3DEA" w:rsidRDefault="0090131C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17/4/20</w:t>
            </w:r>
          </w:p>
        </w:tc>
        <w:tc>
          <w:tcPr>
            <w:tcW w:w="1415" w:type="dxa"/>
          </w:tcPr>
          <w:p w:rsidR="000D3DEA" w:rsidRDefault="0090131C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+A</w:t>
            </w:r>
          </w:p>
        </w:tc>
        <w:tc>
          <w:tcPr>
            <w:tcW w:w="1416" w:type="dxa"/>
          </w:tcPr>
          <w:p w:rsidR="000D3DEA" w:rsidRDefault="0090131C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Caja</w:t>
            </w:r>
          </w:p>
        </w:tc>
        <w:tc>
          <w:tcPr>
            <w:tcW w:w="1416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</w:tcPr>
          <w:p w:rsidR="000D3DEA" w:rsidRDefault="0090131C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5000</w:t>
            </w:r>
          </w:p>
        </w:tc>
        <w:tc>
          <w:tcPr>
            <w:tcW w:w="1416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0D3DEA" w:rsidTr="000D3DEA">
        <w:tc>
          <w:tcPr>
            <w:tcW w:w="1415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5" w:type="dxa"/>
          </w:tcPr>
          <w:p w:rsidR="000D3DEA" w:rsidRDefault="0090131C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+PN</w:t>
            </w:r>
          </w:p>
        </w:tc>
        <w:tc>
          <w:tcPr>
            <w:tcW w:w="1416" w:type="dxa"/>
          </w:tcPr>
          <w:p w:rsidR="000D3DEA" w:rsidRDefault="0090131C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Capital Inicial</w:t>
            </w:r>
          </w:p>
        </w:tc>
        <w:tc>
          <w:tcPr>
            <w:tcW w:w="1416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</w:tcPr>
          <w:p w:rsidR="000D3DEA" w:rsidRDefault="0090131C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5000</w:t>
            </w:r>
          </w:p>
        </w:tc>
      </w:tr>
      <w:tr w:rsidR="000D3DEA" w:rsidTr="000D3DEA">
        <w:tc>
          <w:tcPr>
            <w:tcW w:w="1415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5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</w:tcPr>
          <w:p w:rsidR="000D3DEA" w:rsidRDefault="0090131C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S/inicio de Actividades</w:t>
            </w:r>
          </w:p>
        </w:tc>
        <w:tc>
          <w:tcPr>
            <w:tcW w:w="1416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</w:tcPr>
          <w:p w:rsidR="000D3DEA" w:rsidRDefault="000D3DEA" w:rsidP="00F611A8">
            <w:pP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0D3DEA" w:rsidRDefault="000D3DEA" w:rsidP="00F611A8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:rsidR="00F611A8" w:rsidRPr="00F611A8" w:rsidRDefault="00F611A8" w:rsidP="00D37D7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es-AR"/>
        </w:rPr>
      </w:pP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El 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20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/4/20 según fa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ctura duplicado, Adriana, Analía y Gastón 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le venden una bolsa de Alfa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jores a las compañeras/os de trabajo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por $500, les pagan en efectivo. Pero el dato importante era que en la mañana de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18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/4/20 v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ino al negocio de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</w:t>
      </w: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Adriana, Analía y Gastón 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, el proveedor de las golosinas, y le cobró la misma bolsa de alfajores $250, ellas le pagaron al proveedor en efectivo, entonces vamos a recordar,</w:t>
      </w:r>
      <w:r w:rsidR="00D37D70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que hicieron</w:t>
      </w:r>
      <w:r w:rsidR="00D37D70" w:rsidRPr="00D37D70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</w:t>
      </w:r>
      <w:r w:rsidR="00D37D70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Adriana, Analía y Gastón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</w:t>
      </w:r>
      <w:r w:rsidR="00D37D70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que 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llevan su contabilidad prolijamente</w:t>
      </w:r>
      <w:r w:rsidR="002A7E9B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, y como registraron en Libro Di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ario</w:t>
      </w:r>
      <w:r w:rsidR="00D37D70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(uno de los Libros Obligatorios que exigen las normas legales y contables) el registro de la compra de los alfajores </w:t>
      </w:r>
      <w:r w:rsidR="00D37D70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Adriana, Analía y Gastón 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lo efectuaron de la siguiente forma:</w:t>
      </w:r>
    </w:p>
    <w:p w:rsidR="00D37D70" w:rsidRDefault="00F611A8" w:rsidP="00D37D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es-AR"/>
        </w:rPr>
      </w:pP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  </w:t>
      </w:r>
      <w:r w:rsidR="003F6A17" w:rsidRPr="003F6A17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es-AR"/>
        </w:rPr>
        <w:t>Primer Momento la Compra de Alfajores:</w:t>
      </w:r>
    </w:p>
    <w:p w:rsidR="003F6A17" w:rsidRPr="003F6A17" w:rsidRDefault="003F6A17" w:rsidP="00D37D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848"/>
        <w:gridCol w:w="1983"/>
        <w:gridCol w:w="569"/>
        <w:gridCol w:w="2263"/>
        <w:gridCol w:w="1416"/>
      </w:tblGrid>
      <w:tr w:rsidR="00D37D70" w:rsidTr="003F6A17">
        <w:tc>
          <w:tcPr>
            <w:tcW w:w="1415" w:type="dxa"/>
          </w:tcPr>
          <w:p w:rsidR="00D37D70" w:rsidRDefault="00D37D70" w:rsidP="008715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848" w:type="dxa"/>
          </w:tcPr>
          <w:p w:rsidR="00D37D70" w:rsidRDefault="00D37D70" w:rsidP="008715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M</w:t>
            </w:r>
          </w:p>
        </w:tc>
        <w:tc>
          <w:tcPr>
            <w:tcW w:w="1983" w:type="dxa"/>
          </w:tcPr>
          <w:p w:rsidR="00D37D70" w:rsidRDefault="00D37D70" w:rsidP="008715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Detalle</w:t>
            </w:r>
          </w:p>
        </w:tc>
        <w:tc>
          <w:tcPr>
            <w:tcW w:w="569" w:type="dxa"/>
          </w:tcPr>
          <w:p w:rsidR="00D37D70" w:rsidRDefault="00D37D70" w:rsidP="008715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VP</w:t>
            </w:r>
          </w:p>
        </w:tc>
        <w:tc>
          <w:tcPr>
            <w:tcW w:w="2263" w:type="dxa"/>
          </w:tcPr>
          <w:p w:rsidR="00D37D70" w:rsidRDefault="00D37D70" w:rsidP="008715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DEBE</w:t>
            </w:r>
          </w:p>
        </w:tc>
        <w:tc>
          <w:tcPr>
            <w:tcW w:w="1416" w:type="dxa"/>
          </w:tcPr>
          <w:p w:rsidR="00D37D70" w:rsidRDefault="00D37D70" w:rsidP="008715E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HABER</w:t>
            </w:r>
          </w:p>
        </w:tc>
      </w:tr>
      <w:tr w:rsidR="00D37D70" w:rsidTr="003F6A17">
        <w:tc>
          <w:tcPr>
            <w:tcW w:w="1415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18/4/20</w:t>
            </w:r>
          </w:p>
        </w:tc>
        <w:tc>
          <w:tcPr>
            <w:tcW w:w="848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 xml:space="preserve">        +A</w:t>
            </w:r>
          </w:p>
        </w:tc>
        <w:tc>
          <w:tcPr>
            <w:tcW w:w="1983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Mercaderías</w:t>
            </w:r>
          </w:p>
        </w:tc>
        <w:tc>
          <w:tcPr>
            <w:tcW w:w="569" w:type="dxa"/>
          </w:tcPr>
          <w:p w:rsidR="00D37D70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 xml:space="preserve">  V</w:t>
            </w:r>
          </w:p>
        </w:tc>
        <w:tc>
          <w:tcPr>
            <w:tcW w:w="2263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 xml:space="preserve">   250</w:t>
            </w:r>
          </w:p>
        </w:tc>
        <w:tc>
          <w:tcPr>
            <w:tcW w:w="1416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</w:tr>
      <w:tr w:rsidR="00D37D70" w:rsidTr="003F6A17">
        <w:tc>
          <w:tcPr>
            <w:tcW w:w="1415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848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 xml:space="preserve">        -A</w:t>
            </w:r>
          </w:p>
        </w:tc>
        <w:tc>
          <w:tcPr>
            <w:tcW w:w="1983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Caja</w:t>
            </w:r>
          </w:p>
        </w:tc>
        <w:tc>
          <w:tcPr>
            <w:tcW w:w="569" w:type="dxa"/>
          </w:tcPr>
          <w:p w:rsidR="00D37D70" w:rsidRDefault="003F6A17" w:rsidP="003F6A17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 xml:space="preserve">  P</w:t>
            </w:r>
          </w:p>
        </w:tc>
        <w:tc>
          <w:tcPr>
            <w:tcW w:w="2263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416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 xml:space="preserve"> 250</w:t>
            </w:r>
          </w:p>
        </w:tc>
      </w:tr>
      <w:tr w:rsidR="00D37D70" w:rsidTr="003F6A17">
        <w:tc>
          <w:tcPr>
            <w:tcW w:w="1415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848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983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>S/Factura Original</w:t>
            </w:r>
          </w:p>
        </w:tc>
        <w:tc>
          <w:tcPr>
            <w:tcW w:w="569" w:type="dxa"/>
          </w:tcPr>
          <w:p w:rsidR="00D37D70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  <w:t xml:space="preserve">  P</w:t>
            </w:r>
          </w:p>
        </w:tc>
        <w:tc>
          <w:tcPr>
            <w:tcW w:w="2263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416" w:type="dxa"/>
          </w:tcPr>
          <w:p w:rsidR="00D37D70" w:rsidRDefault="00D37D70" w:rsidP="00D37D70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3F6A17" w:rsidRDefault="00F611A8" w:rsidP="00D37D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</w:pP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  </w:t>
      </w:r>
      <w:r w:rsidR="003F6A17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</w:t>
      </w:r>
      <w:r w:rsidR="003F6A17" w:rsidRPr="003F6A17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es-AR"/>
        </w:rPr>
        <w:t>Segundo Momento Venta de Alfajores: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 </w:t>
      </w:r>
    </w:p>
    <w:p w:rsidR="00F611A8" w:rsidRDefault="00F611A8" w:rsidP="00D37D7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</w:pP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                                         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707"/>
        <w:gridCol w:w="2124"/>
        <w:gridCol w:w="569"/>
        <w:gridCol w:w="2263"/>
        <w:gridCol w:w="1416"/>
      </w:tblGrid>
      <w:tr w:rsidR="003F6A17" w:rsidTr="008715EA">
        <w:tc>
          <w:tcPr>
            <w:tcW w:w="1415" w:type="dxa"/>
          </w:tcPr>
          <w:p w:rsidR="003F6A17" w:rsidRPr="003F6A17" w:rsidRDefault="003F6A17" w:rsidP="008715E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3F6A17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Fecha</w:t>
            </w:r>
          </w:p>
        </w:tc>
        <w:tc>
          <w:tcPr>
            <w:tcW w:w="707" w:type="dxa"/>
          </w:tcPr>
          <w:p w:rsidR="003F6A17" w:rsidRPr="003F6A17" w:rsidRDefault="003F6A17" w:rsidP="008715E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3F6A17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M</w:t>
            </w:r>
          </w:p>
        </w:tc>
        <w:tc>
          <w:tcPr>
            <w:tcW w:w="2124" w:type="dxa"/>
          </w:tcPr>
          <w:p w:rsidR="003F6A17" w:rsidRPr="003F6A17" w:rsidRDefault="003F6A17" w:rsidP="008715E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3F6A17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Detalle</w:t>
            </w:r>
          </w:p>
        </w:tc>
        <w:tc>
          <w:tcPr>
            <w:tcW w:w="569" w:type="dxa"/>
          </w:tcPr>
          <w:p w:rsidR="003F6A17" w:rsidRPr="003F6A17" w:rsidRDefault="003F6A17" w:rsidP="008715E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3F6A17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VP</w:t>
            </w:r>
          </w:p>
        </w:tc>
        <w:tc>
          <w:tcPr>
            <w:tcW w:w="2263" w:type="dxa"/>
          </w:tcPr>
          <w:p w:rsidR="003F6A17" w:rsidRPr="003F6A17" w:rsidRDefault="003F6A17" w:rsidP="008715E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3F6A17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DEBE</w:t>
            </w:r>
          </w:p>
        </w:tc>
        <w:tc>
          <w:tcPr>
            <w:tcW w:w="1416" w:type="dxa"/>
          </w:tcPr>
          <w:p w:rsidR="003F6A17" w:rsidRPr="003F6A17" w:rsidRDefault="003F6A17" w:rsidP="008715E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3F6A17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HABER</w:t>
            </w:r>
          </w:p>
        </w:tc>
      </w:tr>
      <w:tr w:rsidR="003F6A17" w:rsidTr="008715EA">
        <w:tc>
          <w:tcPr>
            <w:tcW w:w="1415" w:type="dxa"/>
          </w:tcPr>
          <w:p w:rsidR="003F6A17" w:rsidRPr="003F6A17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3F6A17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20/4/20</w:t>
            </w:r>
          </w:p>
        </w:tc>
        <w:tc>
          <w:tcPr>
            <w:tcW w:w="707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  +A </w:t>
            </w:r>
          </w:p>
        </w:tc>
        <w:tc>
          <w:tcPr>
            <w:tcW w:w="2124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Caja</w:t>
            </w:r>
          </w:p>
        </w:tc>
        <w:tc>
          <w:tcPr>
            <w:tcW w:w="569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63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 500</w:t>
            </w:r>
          </w:p>
        </w:tc>
        <w:tc>
          <w:tcPr>
            <w:tcW w:w="1416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</w:tr>
      <w:tr w:rsidR="003F6A17" w:rsidTr="008715EA">
        <w:tc>
          <w:tcPr>
            <w:tcW w:w="1415" w:type="dxa"/>
          </w:tcPr>
          <w:p w:rsidR="003F6A17" w:rsidRDefault="003F6A17" w:rsidP="00D37D70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707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  +RP</w:t>
            </w:r>
          </w:p>
        </w:tc>
        <w:tc>
          <w:tcPr>
            <w:tcW w:w="2124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Ventas</w:t>
            </w:r>
          </w:p>
        </w:tc>
        <w:tc>
          <w:tcPr>
            <w:tcW w:w="569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63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416" w:type="dxa"/>
          </w:tcPr>
          <w:p w:rsidR="003F6A17" w:rsidRPr="00046584" w:rsidRDefault="008715EA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500</w:t>
            </w:r>
          </w:p>
        </w:tc>
      </w:tr>
      <w:tr w:rsidR="003F6A17" w:rsidTr="008715EA">
        <w:tc>
          <w:tcPr>
            <w:tcW w:w="1415" w:type="dxa"/>
          </w:tcPr>
          <w:p w:rsidR="003F6A17" w:rsidRDefault="003F6A17" w:rsidP="00D37D70">
            <w:pPr>
              <w:spacing w:after="0" w:line="240" w:lineRule="auto"/>
              <w:rPr>
                <w:rFonts w:eastAsia="Times New Roman" w:cstheme="minorHAnsi"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707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124" w:type="dxa"/>
          </w:tcPr>
          <w:p w:rsidR="003F6A17" w:rsidRPr="00046584" w:rsidRDefault="008715EA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S/ Factura Duplicado</w:t>
            </w:r>
          </w:p>
        </w:tc>
        <w:tc>
          <w:tcPr>
            <w:tcW w:w="569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63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1416" w:type="dxa"/>
          </w:tcPr>
          <w:p w:rsidR="003F6A17" w:rsidRPr="00046584" w:rsidRDefault="003F6A17" w:rsidP="00D37D70">
            <w:pPr>
              <w:spacing w:after="0" w:line="240" w:lineRule="auto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3F6A17" w:rsidRPr="00F611A8" w:rsidRDefault="003F6A17" w:rsidP="00D37D7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s-AR"/>
        </w:rPr>
      </w:pPr>
    </w:p>
    <w:p w:rsidR="00F611A8" w:rsidRDefault="00F611A8" w:rsidP="00C5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Volvamos de nuevo a la explicación del Costo de las Mercaderías Vendidas ellas le vendieron la bolsa de alfajores por $500, pero la pregunta del millón, cuánto le cobró el proveedor de golosinas(mercaderías) a Luna y su Mamá más o menos de que lo vendió, la respuesta es menos porque 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lastRenderedPageBreak/>
        <w:t>Luna y su Mamá tienen que ganar dinero cuando vendan las golosinas</w:t>
      </w:r>
      <w:r w:rsidR="009F5E5A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, el costo de esa mercadería fue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 de 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u w:val="single"/>
          <w:lang w:eastAsia="es-AR"/>
        </w:rPr>
        <w:t>$250</w:t>
      </w:r>
      <w:r w:rsidRPr="00F611A8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, que es lo que le costó cuando la compraron</w:t>
      </w:r>
      <w:r w:rsidRPr="00F611A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.</w:t>
      </w:r>
    </w:p>
    <w:p w:rsidR="008715EA" w:rsidRDefault="008715EA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Es Importante que una vez efectuada la Venta deberán registrar el CMV (Costo de las Mercaderías Vendidas en asiento o registro aparte, LA CUENTA COSTO DE LAS MERCADERÍAS VENDIDAS ES UNA CUENTA DE RESULTADO NEGATIVO</w:t>
      </w:r>
      <w:r w:rsidR="00C50BDE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, QUE REPRESENTA COMO HABÍAMOS DICHO EL IMPORTE QUE LE COSTÓ AL COMERCIANTE LA MERCADERÍA QUE VENDIÓ. QUE AUMENTA POR EL DEBE Y DIMINUYE POR EL HABER.</w:t>
      </w:r>
    </w:p>
    <w:p w:rsidR="009F5E5A" w:rsidRDefault="009F5E5A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</w:pPr>
      <w:r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>Tercer Momento la registración en el Libro Diario</w:t>
      </w:r>
      <w:r w:rsidR="00D57E3E">
        <w:rPr>
          <w:rFonts w:eastAsia="Times New Roman" w:cstheme="minorHAnsi"/>
          <w:b/>
          <w:bCs/>
          <w:color w:val="222222"/>
          <w:sz w:val="20"/>
          <w:szCs w:val="20"/>
          <w:lang w:eastAsia="es-AR"/>
        </w:rPr>
        <w:t xml:space="preserve"> del Costo de la Mercadería Vendida(CMV):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"/>
        <w:gridCol w:w="707"/>
        <w:gridCol w:w="2256"/>
        <w:gridCol w:w="705"/>
        <w:gridCol w:w="1688"/>
        <w:gridCol w:w="2243"/>
      </w:tblGrid>
      <w:tr w:rsidR="00D57E3E" w:rsidTr="00046584">
        <w:tc>
          <w:tcPr>
            <w:tcW w:w="846" w:type="dxa"/>
          </w:tcPr>
          <w:p w:rsidR="00D57E3E" w:rsidRPr="00046584" w:rsidRDefault="00D57E3E" w:rsidP="000465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709" w:type="dxa"/>
          </w:tcPr>
          <w:p w:rsidR="00D57E3E" w:rsidRPr="00046584" w:rsidRDefault="00D57E3E" w:rsidP="000465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M</w:t>
            </w:r>
          </w:p>
        </w:tc>
        <w:tc>
          <w:tcPr>
            <w:tcW w:w="2268" w:type="dxa"/>
          </w:tcPr>
          <w:p w:rsidR="00D57E3E" w:rsidRPr="00046584" w:rsidRDefault="00D57E3E" w:rsidP="000465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Detalle</w:t>
            </w:r>
          </w:p>
        </w:tc>
        <w:tc>
          <w:tcPr>
            <w:tcW w:w="708" w:type="dxa"/>
          </w:tcPr>
          <w:p w:rsidR="00D57E3E" w:rsidRPr="00046584" w:rsidRDefault="00D57E3E" w:rsidP="000465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VP</w:t>
            </w:r>
          </w:p>
        </w:tc>
        <w:tc>
          <w:tcPr>
            <w:tcW w:w="1701" w:type="dxa"/>
          </w:tcPr>
          <w:p w:rsidR="00D57E3E" w:rsidRPr="00046584" w:rsidRDefault="00D57E3E" w:rsidP="000465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Debe</w:t>
            </w:r>
          </w:p>
        </w:tc>
        <w:tc>
          <w:tcPr>
            <w:tcW w:w="2262" w:type="dxa"/>
          </w:tcPr>
          <w:p w:rsidR="00D57E3E" w:rsidRPr="00046584" w:rsidRDefault="00D57E3E" w:rsidP="0004658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Haber</w:t>
            </w:r>
          </w:p>
        </w:tc>
      </w:tr>
      <w:tr w:rsidR="00D57E3E" w:rsidTr="00046584">
        <w:tc>
          <w:tcPr>
            <w:tcW w:w="846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20/4/20</w:t>
            </w:r>
          </w:p>
        </w:tc>
        <w:tc>
          <w:tcPr>
            <w:tcW w:w="709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+RN</w:t>
            </w:r>
          </w:p>
        </w:tc>
        <w:tc>
          <w:tcPr>
            <w:tcW w:w="2268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CMV</w:t>
            </w:r>
          </w:p>
        </w:tc>
        <w:tc>
          <w:tcPr>
            <w:tcW w:w="708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  V</w:t>
            </w:r>
          </w:p>
        </w:tc>
        <w:tc>
          <w:tcPr>
            <w:tcW w:w="1701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           250</w:t>
            </w:r>
          </w:p>
        </w:tc>
        <w:tc>
          <w:tcPr>
            <w:tcW w:w="2262" w:type="dxa"/>
          </w:tcPr>
          <w:p w:rsidR="00D57E3E" w:rsidRPr="00046584" w:rsidRDefault="00D57E3E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</w:tr>
      <w:tr w:rsidR="00D57E3E" w:rsidTr="00046584">
        <w:tc>
          <w:tcPr>
            <w:tcW w:w="846" w:type="dxa"/>
          </w:tcPr>
          <w:p w:rsidR="00D57E3E" w:rsidRPr="00046584" w:rsidRDefault="00D57E3E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-A</w:t>
            </w:r>
          </w:p>
        </w:tc>
        <w:tc>
          <w:tcPr>
            <w:tcW w:w="2268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Mercaderías</w:t>
            </w:r>
          </w:p>
        </w:tc>
        <w:tc>
          <w:tcPr>
            <w:tcW w:w="708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  P</w:t>
            </w:r>
          </w:p>
        </w:tc>
        <w:tc>
          <w:tcPr>
            <w:tcW w:w="1701" w:type="dxa"/>
          </w:tcPr>
          <w:p w:rsidR="00D57E3E" w:rsidRPr="00046584" w:rsidRDefault="00D57E3E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62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                250</w:t>
            </w:r>
          </w:p>
        </w:tc>
      </w:tr>
      <w:tr w:rsidR="00D57E3E" w:rsidTr="00046584">
        <w:tc>
          <w:tcPr>
            <w:tcW w:w="846" w:type="dxa"/>
          </w:tcPr>
          <w:p w:rsidR="00D57E3E" w:rsidRPr="00046584" w:rsidRDefault="00D57E3E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</w:tcPr>
          <w:p w:rsidR="00D57E3E" w:rsidRPr="00046584" w:rsidRDefault="00D57E3E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68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 w:rsidRPr="00046584"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>S/ Ficha de Stock</w:t>
            </w:r>
          </w:p>
        </w:tc>
        <w:tc>
          <w:tcPr>
            <w:tcW w:w="708" w:type="dxa"/>
          </w:tcPr>
          <w:p w:rsidR="00D57E3E" w:rsidRPr="00046584" w:rsidRDefault="00046584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  <w:t xml:space="preserve">   M</w:t>
            </w:r>
          </w:p>
        </w:tc>
        <w:tc>
          <w:tcPr>
            <w:tcW w:w="1701" w:type="dxa"/>
          </w:tcPr>
          <w:p w:rsidR="00D57E3E" w:rsidRPr="00046584" w:rsidRDefault="00D57E3E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  <w:tc>
          <w:tcPr>
            <w:tcW w:w="2262" w:type="dxa"/>
          </w:tcPr>
          <w:p w:rsidR="00D57E3E" w:rsidRPr="00046584" w:rsidRDefault="00D57E3E" w:rsidP="00C50BDE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7274BF" w:rsidRDefault="00046584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es-AR"/>
        </w:rPr>
      </w:pPr>
      <w:r>
        <w:rPr>
          <w:rFonts w:eastAsia="Times New Roman" w:cstheme="minorHAnsi"/>
          <w:color w:val="222222"/>
          <w:sz w:val="20"/>
          <w:szCs w:val="20"/>
          <w:lang w:eastAsia="es-AR"/>
        </w:rPr>
        <w:t xml:space="preserve"> </w:t>
      </w:r>
    </w:p>
    <w:p w:rsidR="00D57E3E" w:rsidRDefault="007274BF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222222"/>
          <w:sz w:val="20"/>
          <w:szCs w:val="20"/>
          <w:lang w:eastAsia="es-AR"/>
        </w:rPr>
        <w:t xml:space="preserve"> </w:t>
      </w:r>
      <w:r w:rsidR="00046584" w:rsidRP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>M= Movimientos de las Cuentas</w:t>
      </w:r>
    </w:p>
    <w:p w:rsidR="00046584" w:rsidRPr="007274BF" w:rsidRDefault="007274BF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222222"/>
          <w:sz w:val="20"/>
          <w:szCs w:val="20"/>
          <w:lang w:eastAsia="es-AR"/>
        </w:rPr>
        <w:t xml:space="preserve"> </w:t>
      </w:r>
      <w:r w:rsidR="00046584" w:rsidRP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>VP= Variaciones Patrimoniales</w:t>
      </w:r>
    </w:p>
    <w:p w:rsidR="00046584" w:rsidRPr="007274BF" w:rsidRDefault="007274BF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222222"/>
          <w:sz w:val="20"/>
          <w:szCs w:val="20"/>
          <w:lang w:eastAsia="es-AR"/>
        </w:rPr>
        <w:t xml:space="preserve"> </w:t>
      </w:r>
      <w:r w:rsidR="00046584" w:rsidRP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 xml:space="preserve">VPP= Variaciones Patrimoniales </w:t>
      </w:r>
      <w:proofErr w:type="spellStart"/>
      <w:r w:rsidR="00046584" w:rsidRP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>Permutativas</w:t>
      </w:r>
      <w:proofErr w:type="spellEnd"/>
    </w:p>
    <w:p w:rsidR="00046584" w:rsidRDefault="00046584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0"/>
          <w:szCs w:val="20"/>
          <w:lang w:eastAsia="es-AR"/>
        </w:rPr>
      </w:pPr>
      <w:r w:rsidRP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 xml:space="preserve"> </w:t>
      </w:r>
      <w:r w:rsid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 xml:space="preserve"> </w:t>
      </w:r>
      <w:r w:rsidRP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>VPM</w:t>
      </w:r>
      <w:r w:rsidR="007274BF" w:rsidRP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>= Variaciones Patrimoniales Modificativas</w:t>
      </w:r>
      <w:r w:rsid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>.</w:t>
      </w:r>
    </w:p>
    <w:p w:rsidR="007274BF" w:rsidRPr="00F4071D" w:rsidRDefault="007274BF" w:rsidP="007274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18"/>
          <w:lang w:eastAsia="es-AR"/>
        </w:rPr>
      </w:pPr>
      <w:r w:rsidRPr="007274BF">
        <w:rPr>
          <w:rFonts w:eastAsia="Times New Roman" w:cstheme="minorHAnsi"/>
          <w:b/>
          <w:color w:val="222222"/>
          <w:sz w:val="20"/>
          <w:szCs w:val="20"/>
          <w:u w:val="single"/>
          <w:lang w:eastAsia="es-AR"/>
        </w:rPr>
        <w:t>Ahora Vamos a repasar al Libro Mayor:</w:t>
      </w:r>
      <w:r w:rsidRPr="007274BF">
        <w:rPr>
          <w:rFonts w:eastAsia="Times New Roman" w:cstheme="minorHAnsi"/>
          <w:b/>
          <w:color w:val="222222"/>
          <w:sz w:val="20"/>
          <w:szCs w:val="20"/>
          <w:lang w:eastAsia="es-AR"/>
        </w:rPr>
        <w:t xml:space="preserve"> Diremos que el Libro Mayor es:</w:t>
      </w:r>
      <w:r w:rsidRPr="007274BF">
        <w:rPr>
          <w:rFonts w:eastAsia="Times New Roman" w:cstheme="minorHAnsi"/>
          <w:b/>
          <w:color w:val="000000"/>
          <w:sz w:val="18"/>
          <w:szCs w:val="18"/>
          <w:u w:val="single"/>
          <w:lang w:eastAsia="es-AR"/>
        </w:rPr>
        <w:t xml:space="preserve"> </w:t>
      </w:r>
      <w:r w:rsidRPr="00F4071D">
        <w:rPr>
          <w:rFonts w:eastAsia="Times New Roman" w:cstheme="minorHAnsi"/>
          <w:b/>
          <w:color w:val="000000"/>
          <w:sz w:val="18"/>
          <w:szCs w:val="18"/>
          <w:u w:val="single"/>
          <w:lang w:eastAsia="es-AR"/>
        </w:rPr>
        <w:t>Libro Mayor</w:t>
      </w:r>
    </w:p>
    <w:p w:rsidR="007274BF" w:rsidRPr="00F4071D" w:rsidRDefault="007274BF" w:rsidP="007274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18"/>
          <w:lang w:eastAsia="es-AR"/>
        </w:rPr>
      </w:pP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El </w:t>
      </w:r>
      <w:r w:rsidRPr="007274BF">
        <w:rPr>
          <w:rFonts w:eastAsia="Times New Roman" w:cstheme="minorHAnsi"/>
          <w:b/>
          <w:bCs/>
          <w:color w:val="000000"/>
          <w:sz w:val="18"/>
          <w:szCs w:val="18"/>
          <w:lang w:eastAsia="es-AR"/>
        </w:rPr>
        <w:t>Libro Mayor</w:t>
      </w: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 es un libro auxiliar en el que se pasan los </w:t>
      </w:r>
      <w:r w:rsidRPr="007274BF">
        <w:rPr>
          <w:rFonts w:eastAsia="Times New Roman" w:cstheme="minorHAnsi"/>
          <w:b/>
          <w:bCs/>
          <w:color w:val="000000"/>
          <w:sz w:val="18"/>
          <w:szCs w:val="18"/>
          <w:lang w:eastAsia="es-AR"/>
        </w:rPr>
        <w:t>débitos, créditos y saldos d</w:t>
      </w: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e cada cuenta según los registros del </w:t>
      </w:r>
      <w:r w:rsidRPr="007274BF">
        <w:rPr>
          <w:rFonts w:eastAsia="Times New Roman" w:cstheme="minorHAnsi"/>
          <w:b/>
          <w:bCs/>
          <w:color w:val="000000"/>
          <w:sz w:val="18"/>
          <w:szCs w:val="18"/>
          <w:lang w:eastAsia="es-AR"/>
        </w:rPr>
        <w:t>Libro Diario.</w:t>
      </w: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 Este libro brinda una información complementaria que nos permite conocer el movimiento de cada una de las cuentas y el saldo de las mismas.</w:t>
      </w:r>
    </w:p>
    <w:p w:rsidR="007274BF" w:rsidRPr="00F4071D" w:rsidRDefault="007274BF" w:rsidP="007274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18"/>
          <w:lang w:eastAsia="es-AR"/>
        </w:rPr>
      </w:pP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Para realizar el pase del Libro Diario a los Libros Mayor, se copian los débitos y créditos de cada cuenta. Luego se suma el total de débitos (DEBE) y el total de créditos (HABER) y por diferencia se obtiene el saldo. Es decir:  DEBE   -   HABER   =   SALDO</w:t>
      </w:r>
    </w:p>
    <w:p w:rsidR="007274BF" w:rsidRPr="00F4071D" w:rsidRDefault="007274BF" w:rsidP="007274B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18"/>
          <w:szCs w:val="18"/>
          <w:lang w:eastAsia="es-AR"/>
        </w:rPr>
      </w:pP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Recuerda que:</w:t>
      </w:r>
    </w:p>
    <w:p w:rsidR="007274BF" w:rsidRPr="00F4071D" w:rsidRDefault="007274BF" w:rsidP="007274B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b/>
          <w:color w:val="000000"/>
          <w:sz w:val="18"/>
          <w:szCs w:val="18"/>
          <w:lang w:eastAsia="es-AR"/>
        </w:rPr>
      </w:pP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El saldo es deudor, cuando el debe es mayor que el haber.</w:t>
      </w:r>
    </w:p>
    <w:p w:rsidR="007274BF" w:rsidRPr="00F4071D" w:rsidRDefault="007274BF" w:rsidP="007274B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eastAsia="Times New Roman" w:cstheme="minorHAnsi"/>
          <w:b/>
          <w:color w:val="000000"/>
          <w:sz w:val="18"/>
          <w:szCs w:val="18"/>
          <w:lang w:eastAsia="es-AR"/>
        </w:rPr>
      </w:pP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El saldo es acreedor, cuando el haber es mayor que el debe</w:t>
      </w:r>
    </w:p>
    <w:p w:rsidR="007274BF" w:rsidRDefault="007274BF" w:rsidP="007274B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F4071D">
        <w:rPr>
          <w:rFonts w:eastAsia="Times New Roman" w:cstheme="minorHAnsi"/>
          <w:b/>
          <w:color w:val="000000"/>
          <w:sz w:val="18"/>
          <w:szCs w:val="18"/>
          <w:lang w:eastAsia="es-AR"/>
        </w:rPr>
        <w:t>La cuenta esta saldada o cancelada, cuando el debe es igual al haber</w:t>
      </w:r>
      <w:r w:rsidRPr="00F4071D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:rsidR="00D03DD6" w:rsidRDefault="00D03DD6" w:rsidP="007274B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AR"/>
        </w:rPr>
        <w:t>Las cuentas de Activo tienen Saldo Deudor</w:t>
      </w:r>
      <w:r w:rsidRPr="00D03DD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:rsidR="00D03DD6" w:rsidRDefault="00D03DD6" w:rsidP="007274B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AR"/>
        </w:rPr>
        <w:t>Las cuentas de Pasivo y Patrimonio tienen Saldos Acreedor</w:t>
      </w:r>
      <w:r w:rsidRPr="00D03DD6">
        <w:rPr>
          <w:rFonts w:ascii="Arial" w:eastAsia="Times New Roman" w:hAnsi="Arial" w:cs="Arial"/>
          <w:color w:val="000000"/>
          <w:sz w:val="18"/>
          <w:szCs w:val="18"/>
          <w:lang w:eastAsia="es-AR"/>
        </w:rPr>
        <w:t>.</w:t>
      </w:r>
    </w:p>
    <w:p w:rsidR="00D03DD6" w:rsidRPr="00D03DD6" w:rsidRDefault="00D03DD6" w:rsidP="007274B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AR"/>
        </w:rPr>
        <w:t>Las Cuentas de Resultado Negativo tienen Saldo Deudor</w:t>
      </w:r>
    </w:p>
    <w:p w:rsidR="00D03DD6" w:rsidRPr="00D03DD6" w:rsidRDefault="00D03DD6" w:rsidP="007274BF">
      <w:pPr>
        <w:numPr>
          <w:ilvl w:val="0"/>
          <w:numId w:val="2"/>
        </w:numPr>
        <w:shd w:val="clear" w:color="auto" w:fill="FFFFFF"/>
        <w:spacing w:before="100" w:beforeAutospacing="1" w:after="48" w:line="240" w:lineRule="auto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es-AR"/>
        </w:rPr>
        <w:t>Las Cuentas de Resultado Positivo tienen Saldo Acreedor</w:t>
      </w:r>
    </w:p>
    <w:p w:rsidR="00D03DD6" w:rsidRDefault="00D03DD6" w:rsidP="00D03DD6">
      <w:pPr>
        <w:shd w:val="clear" w:color="auto" w:fill="FFFFFF"/>
        <w:spacing w:before="100" w:beforeAutospacing="1" w:after="48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es-AR"/>
        </w:rPr>
      </w:pPr>
      <w:r w:rsidRPr="00C32BDD">
        <w:rPr>
          <w:rFonts w:eastAsia="Times New Roman" w:cstheme="minorHAnsi"/>
          <w:b/>
          <w:color w:val="000000"/>
          <w:sz w:val="18"/>
          <w:szCs w:val="18"/>
          <w:u w:val="single"/>
          <w:lang w:eastAsia="es-AR"/>
        </w:rPr>
        <w:t>Muy importante</w:t>
      </w:r>
      <w:r>
        <w:rPr>
          <w:rFonts w:eastAsia="Times New Roman" w:cstheme="minorHAnsi"/>
          <w:b/>
          <w:color w:val="000000"/>
          <w:sz w:val="18"/>
          <w:szCs w:val="18"/>
          <w:lang w:eastAsia="es-AR"/>
        </w:rPr>
        <w:t>: Todas las cuentas tienen solo un saldo</w:t>
      </w:r>
      <w:r w:rsidR="00C32BDD">
        <w:rPr>
          <w:rFonts w:eastAsia="Times New Roman" w:cstheme="minorHAnsi"/>
          <w:b/>
          <w:color w:val="000000"/>
          <w:sz w:val="18"/>
          <w:szCs w:val="18"/>
          <w:lang w:eastAsia="es-AR"/>
        </w:rPr>
        <w:t>,</w:t>
      </w:r>
      <w:r>
        <w:rPr>
          <w:rFonts w:eastAsia="Times New Roman" w:cstheme="minorHAnsi"/>
          <w:b/>
          <w:color w:val="000000"/>
          <w:sz w:val="18"/>
          <w:szCs w:val="18"/>
          <w:lang w:eastAsia="es-AR"/>
        </w:rPr>
        <w:t xml:space="preserve"> deudor o acreedor</w:t>
      </w:r>
      <w:r w:rsidR="00C32BDD">
        <w:rPr>
          <w:rFonts w:eastAsia="Times New Roman" w:cstheme="minorHAnsi"/>
          <w:b/>
          <w:color w:val="000000"/>
          <w:sz w:val="18"/>
          <w:szCs w:val="18"/>
          <w:lang w:eastAsia="es-AR"/>
        </w:rPr>
        <w:t>, una misma cuenta no puede tener dos Saldos.</w:t>
      </w:r>
    </w:p>
    <w:p w:rsidR="000273B9" w:rsidRDefault="000273B9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 w:rsidRPr="00126769"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Volviendo al Ejemplo de las Golosinas vimos en Segundo Año que el Libro Mayor tiene dos Formato el Mayor </w:t>
      </w:r>
      <w:r w:rsidR="00AA7286" w:rsidRPr="00126769">
        <w:rPr>
          <w:rFonts w:eastAsia="Times New Roman" w:cstheme="minorHAnsi"/>
          <w:b/>
          <w:color w:val="000000"/>
          <w:sz w:val="20"/>
          <w:szCs w:val="20"/>
          <w:lang w:eastAsia="es-AR"/>
        </w:rPr>
        <w:t>Americano y el Mayo T</w:t>
      </w:r>
      <w:r w:rsidR="009B3E2E" w:rsidRPr="00126769">
        <w:rPr>
          <w:rFonts w:eastAsia="Times New Roman" w:cstheme="minorHAnsi"/>
          <w:b/>
          <w:color w:val="000000"/>
          <w:sz w:val="20"/>
          <w:szCs w:val="20"/>
          <w:lang w:eastAsia="es-AR"/>
        </w:rPr>
        <w:t>, recuerden que el Mayor se hace con cada una de las Cuentas del Libro Diario, tenemos que ver todos los movimientos que tiene la cuenta en el Libro Diario</w:t>
      </w:r>
      <w:r w:rsidR="00126769"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</w:t>
      </w:r>
      <w:r w:rsidR="009B3E2E" w:rsidRPr="00126769">
        <w:rPr>
          <w:rFonts w:eastAsia="Times New Roman" w:cstheme="minorHAnsi"/>
          <w:b/>
          <w:color w:val="000000"/>
          <w:sz w:val="20"/>
          <w:szCs w:val="20"/>
          <w:lang w:eastAsia="es-AR"/>
        </w:rPr>
        <w:t>(ya sé chicas/os e muy tedioso, pero de esta forma es como se aprende)</w:t>
      </w:r>
    </w:p>
    <w:p w:rsidR="002C1DB5" w:rsidRDefault="002C1DB5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>Empecemos con el Mayor Americano: y lo vamos a hacer con la cuenta Caja del ejemplo de las Golosinas:</w:t>
      </w:r>
    </w:p>
    <w:p w:rsidR="00FD2E0B" w:rsidRDefault="00FD2E0B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</w:p>
    <w:p w:rsidR="00FD2E0B" w:rsidRDefault="00FD2E0B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</w:p>
    <w:p w:rsidR="00FD2E0B" w:rsidRDefault="00FD2E0B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bookmarkStart w:id="0" w:name="_GoBack"/>
      <w:bookmarkEnd w:id="0"/>
    </w:p>
    <w:p w:rsidR="00A67AC3" w:rsidRDefault="00A67AC3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lastRenderedPageBreak/>
        <w:t>Nombre de La Cuenta Caja:</w:t>
      </w:r>
    </w:p>
    <w:p w:rsidR="00FD2E0B" w:rsidRDefault="00FD2E0B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</w:p>
    <w:p w:rsidR="00FD2E0B" w:rsidRDefault="00FD2E0B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</w:p>
    <w:p w:rsidR="00FD2E0B" w:rsidRDefault="00FD2E0B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173"/>
        <w:gridCol w:w="1208"/>
        <w:gridCol w:w="1110"/>
        <w:gridCol w:w="1144"/>
        <w:gridCol w:w="1150"/>
        <w:gridCol w:w="1165"/>
        <w:gridCol w:w="1184"/>
      </w:tblGrid>
      <w:tr w:rsidR="00366EC9" w:rsidTr="00A67AC3">
        <w:tc>
          <w:tcPr>
            <w:tcW w:w="1213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Fecha</w:t>
            </w:r>
          </w:p>
        </w:tc>
        <w:tc>
          <w:tcPr>
            <w:tcW w:w="1213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Detalle</w:t>
            </w:r>
          </w:p>
        </w:tc>
        <w:tc>
          <w:tcPr>
            <w:tcW w:w="1213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Fo</w:t>
            </w:r>
            <w:proofErr w:type="spellEnd"/>
          </w:p>
        </w:tc>
        <w:tc>
          <w:tcPr>
            <w:tcW w:w="1213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Debe</w:t>
            </w:r>
          </w:p>
        </w:tc>
        <w:tc>
          <w:tcPr>
            <w:tcW w:w="1214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Haber</w:t>
            </w:r>
          </w:p>
        </w:tc>
        <w:tc>
          <w:tcPr>
            <w:tcW w:w="1214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Saldo Deudor</w:t>
            </w:r>
          </w:p>
        </w:tc>
        <w:tc>
          <w:tcPr>
            <w:tcW w:w="1214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Saldo</w:t>
            </w:r>
          </w:p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Acreedor</w:t>
            </w:r>
          </w:p>
        </w:tc>
      </w:tr>
      <w:tr w:rsidR="00366EC9" w:rsidTr="00A67AC3">
        <w:tc>
          <w:tcPr>
            <w:tcW w:w="1213" w:type="dxa"/>
          </w:tcPr>
          <w:p w:rsidR="00A67AC3" w:rsidRDefault="00A67AC3" w:rsidP="00A35788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1</w:t>
            </w:r>
            <w:r w:rsidR="00A35788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7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/4/20</w:t>
            </w:r>
          </w:p>
        </w:tc>
        <w:tc>
          <w:tcPr>
            <w:tcW w:w="1213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Inicio de Actividades</w:t>
            </w:r>
          </w:p>
        </w:tc>
        <w:tc>
          <w:tcPr>
            <w:tcW w:w="1213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1213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5000</w:t>
            </w:r>
          </w:p>
        </w:tc>
        <w:tc>
          <w:tcPr>
            <w:tcW w:w="1214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4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5000</w:t>
            </w:r>
          </w:p>
        </w:tc>
        <w:tc>
          <w:tcPr>
            <w:tcW w:w="1214" w:type="dxa"/>
          </w:tcPr>
          <w:p w:rsidR="00A67AC3" w:rsidRDefault="00C26097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----------</w:t>
            </w:r>
          </w:p>
        </w:tc>
      </w:tr>
      <w:tr w:rsidR="00366EC9" w:rsidTr="00A67AC3">
        <w:tc>
          <w:tcPr>
            <w:tcW w:w="1213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18</w:t>
            </w:r>
            <w:r w:rsidR="00A67AC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/4/20</w:t>
            </w:r>
          </w:p>
        </w:tc>
        <w:tc>
          <w:tcPr>
            <w:tcW w:w="1213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S/Factura Original</w:t>
            </w:r>
          </w:p>
        </w:tc>
        <w:tc>
          <w:tcPr>
            <w:tcW w:w="1213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1213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4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250</w:t>
            </w:r>
          </w:p>
        </w:tc>
        <w:tc>
          <w:tcPr>
            <w:tcW w:w="1214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4750</w:t>
            </w:r>
          </w:p>
        </w:tc>
        <w:tc>
          <w:tcPr>
            <w:tcW w:w="1214" w:type="dxa"/>
          </w:tcPr>
          <w:p w:rsidR="00A67AC3" w:rsidRDefault="00C26097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-----------</w:t>
            </w:r>
          </w:p>
        </w:tc>
      </w:tr>
      <w:tr w:rsidR="00366EC9" w:rsidTr="00A67AC3">
        <w:tc>
          <w:tcPr>
            <w:tcW w:w="1213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20/4/20</w:t>
            </w:r>
          </w:p>
        </w:tc>
        <w:tc>
          <w:tcPr>
            <w:tcW w:w="1213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S/ Factura Duplicado</w:t>
            </w:r>
          </w:p>
        </w:tc>
        <w:tc>
          <w:tcPr>
            <w:tcW w:w="1213" w:type="dxa"/>
          </w:tcPr>
          <w:p w:rsidR="00A67AC3" w:rsidRDefault="00A35788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1213" w:type="dxa"/>
          </w:tcPr>
          <w:p w:rsidR="00A67AC3" w:rsidRDefault="005520CF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500</w:t>
            </w:r>
          </w:p>
        </w:tc>
        <w:tc>
          <w:tcPr>
            <w:tcW w:w="1214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4" w:type="dxa"/>
          </w:tcPr>
          <w:p w:rsidR="00A67AC3" w:rsidRDefault="005520CF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5250</w:t>
            </w:r>
          </w:p>
        </w:tc>
        <w:tc>
          <w:tcPr>
            <w:tcW w:w="1214" w:type="dxa"/>
          </w:tcPr>
          <w:p w:rsidR="00A67AC3" w:rsidRDefault="00C26097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-----------</w:t>
            </w:r>
          </w:p>
        </w:tc>
      </w:tr>
      <w:tr w:rsidR="00366EC9" w:rsidTr="00A67AC3">
        <w:tc>
          <w:tcPr>
            <w:tcW w:w="1213" w:type="dxa"/>
          </w:tcPr>
          <w:p w:rsidR="00A67AC3" w:rsidRDefault="00366EC9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Total</w:t>
            </w:r>
          </w:p>
        </w:tc>
        <w:tc>
          <w:tcPr>
            <w:tcW w:w="1213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3" w:type="dxa"/>
          </w:tcPr>
          <w:p w:rsidR="00A67AC3" w:rsidRDefault="00A67AC3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213" w:type="dxa"/>
          </w:tcPr>
          <w:p w:rsidR="00A67AC3" w:rsidRDefault="00366EC9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5.500</w:t>
            </w:r>
          </w:p>
        </w:tc>
        <w:tc>
          <w:tcPr>
            <w:tcW w:w="1214" w:type="dxa"/>
          </w:tcPr>
          <w:p w:rsidR="00A67AC3" w:rsidRDefault="00366EC9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250</w:t>
            </w:r>
          </w:p>
        </w:tc>
        <w:tc>
          <w:tcPr>
            <w:tcW w:w="1214" w:type="dxa"/>
          </w:tcPr>
          <w:p w:rsidR="00A67AC3" w:rsidRDefault="00366EC9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5250</w:t>
            </w:r>
          </w:p>
        </w:tc>
        <w:tc>
          <w:tcPr>
            <w:tcW w:w="1214" w:type="dxa"/>
          </w:tcPr>
          <w:p w:rsidR="00A67AC3" w:rsidRDefault="00C26097" w:rsidP="00126769">
            <w:pPr>
              <w:spacing w:before="100" w:beforeAutospacing="1" w:after="48" w:line="240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AR"/>
              </w:rPr>
              <w:t>-------------</w:t>
            </w:r>
          </w:p>
        </w:tc>
      </w:tr>
    </w:tbl>
    <w:p w:rsidR="003753F1" w:rsidRDefault="003753F1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proofErr w:type="spellStart"/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>Fo</w:t>
      </w:r>
      <w:proofErr w:type="spellEnd"/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>= Folio se indica el número de asiento</w:t>
      </w:r>
      <w:r w:rsidR="00A67AC3"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</w:t>
      </w:r>
    </w:p>
    <w:p w:rsidR="00A67AC3" w:rsidRDefault="00A67AC3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>Según el Mayor T:</w:t>
      </w:r>
    </w:p>
    <w:p w:rsidR="00A67AC3" w:rsidRPr="00F9528F" w:rsidRDefault="00A67AC3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                                              </w:t>
      </w:r>
      <w:r w:rsidRPr="00F9528F">
        <w:rPr>
          <w:rFonts w:eastAsia="Times New Roman" w:cstheme="minorHAnsi"/>
          <w:b/>
          <w:color w:val="000000"/>
          <w:sz w:val="20"/>
          <w:szCs w:val="20"/>
          <w:u w:val="single"/>
          <w:lang w:eastAsia="es-AR"/>
        </w:rPr>
        <w:t>Caja</w:t>
      </w:r>
    </w:p>
    <w:p w:rsidR="00A67AC3" w:rsidRDefault="00A67AC3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                         Debe                              Haber</w:t>
      </w:r>
    </w:p>
    <w:p w:rsidR="002C1DB5" w:rsidRDefault="00A67AC3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               --------------------------------------------------------- </w:t>
      </w:r>
    </w:p>
    <w:p w:rsidR="00A67AC3" w:rsidRDefault="00A67AC3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        17/4/20   5000</w:t>
      </w:r>
      <w:r w:rsidR="00D9006B"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|</w:t>
      </w:r>
    </w:p>
    <w:p w:rsidR="00D9006B" w:rsidRDefault="00A67AC3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         1</w:t>
      </w:r>
      <w:r w:rsidR="00D9006B">
        <w:rPr>
          <w:rFonts w:eastAsia="Times New Roman" w:cstheme="minorHAnsi"/>
          <w:b/>
          <w:color w:val="000000"/>
          <w:sz w:val="20"/>
          <w:szCs w:val="20"/>
          <w:lang w:eastAsia="es-AR"/>
        </w:rPr>
        <w:t>8</w:t>
      </w: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/4/20 </w:t>
      </w:r>
      <w:r w:rsidR="00D9006B"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          |               250</w:t>
      </w:r>
    </w:p>
    <w:p w:rsidR="00D9006B" w:rsidRDefault="00D9006B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          20/4/20     500                  | </w:t>
      </w:r>
    </w:p>
    <w:p w:rsidR="00A67AC3" w:rsidRPr="00F4071D" w:rsidRDefault="00D9006B" w:rsidP="00126769">
      <w:pPr>
        <w:shd w:val="clear" w:color="auto" w:fill="FFFFFF"/>
        <w:spacing w:before="100" w:beforeAutospacing="1" w:after="48" w:line="240" w:lineRule="auto"/>
        <w:ind w:left="360"/>
        <w:jc w:val="both"/>
        <w:rPr>
          <w:rFonts w:eastAsia="Times New Roman" w:cstheme="minorHAnsi"/>
          <w:b/>
          <w:color w:val="000000"/>
          <w:sz w:val="20"/>
          <w:szCs w:val="20"/>
          <w:lang w:eastAsia="es-AR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</w:t>
      </w:r>
      <w:r w:rsidR="00A67AC3"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                         </w:t>
      </w:r>
      <w:r w:rsidR="001A3476">
        <w:rPr>
          <w:rFonts w:eastAsia="Times New Roman" w:cstheme="minorHAnsi"/>
          <w:b/>
          <w:color w:val="000000"/>
          <w:sz w:val="20"/>
          <w:szCs w:val="20"/>
          <w:lang w:eastAsia="es-AR"/>
        </w:rPr>
        <w:t>--------------------------------------</w:t>
      </w:r>
      <w:r w:rsidR="00A67AC3">
        <w:rPr>
          <w:rFonts w:eastAsia="Times New Roman" w:cstheme="minorHAnsi"/>
          <w:b/>
          <w:color w:val="000000"/>
          <w:sz w:val="20"/>
          <w:szCs w:val="20"/>
          <w:lang w:eastAsia="es-AR"/>
        </w:rPr>
        <w:t xml:space="preserve">            </w:t>
      </w:r>
    </w:p>
    <w:p w:rsidR="007274BF" w:rsidRDefault="001A3476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es-AR"/>
        </w:rPr>
      </w:pPr>
      <w:r>
        <w:rPr>
          <w:rFonts w:eastAsia="Times New Roman" w:cstheme="minorHAnsi"/>
          <w:color w:val="222222"/>
          <w:sz w:val="20"/>
          <w:szCs w:val="20"/>
          <w:lang w:eastAsia="es-AR"/>
        </w:rPr>
        <w:t xml:space="preserve">                                                            5500                             250</w:t>
      </w:r>
    </w:p>
    <w:p w:rsidR="001A3476" w:rsidRPr="00F611A8" w:rsidRDefault="001A3476" w:rsidP="00C50BD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es-AR"/>
        </w:rPr>
      </w:pPr>
      <w:r>
        <w:rPr>
          <w:rFonts w:eastAsia="Times New Roman" w:cstheme="minorHAnsi"/>
          <w:color w:val="222222"/>
          <w:sz w:val="20"/>
          <w:szCs w:val="20"/>
          <w:lang w:eastAsia="es-AR"/>
        </w:rPr>
        <w:t xml:space="preserve">                              Saldo Deudor       </w:t>
      </w:r>
    </w:p>
    <w:p w:rsidR="00F611A8" w:rsidRDefault="001A3476" w:rsidP="00334A9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(5500-250)           5.250 </w:t>
      </w:r>
    </w:p>
    <w:p w:rsidR="00453B54" w:rsidRPr="00453B54" w:rsidRDefault="00453B54" w:rsidP="00334A9C">
      <w:pPr>
        <w:rPr>
          <w:rFonts w:cstheme="minorHAnsi"/>
          <w:b/>
          <w:sz w:val="20"/>
          <w:szCs w:val="20"/>
          <w:u w:val="single"/>
        </w:rPr>
      </w:pPr>
      <w:r w:rsidRPr="00453B54">
        <w:rPr>
          <w:rFonts w:cstheme="minorHAnsi"/>
          <w:b/>
          <w:sz w:val="20"/>
          <w:szCs w:val="20"/>
          <w:u w:val="single"/>
        </w:rPr>
        <w:t>Actividad:</w:t>
      </w:r>
    </w:p>
    <w:p w:rsidR="003D19A6" w:rsidRDefault="00B22EEA" w:rsidP="00334A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34A9C" w:rsidRPr="00C4159E">
        <w:rPr>
          <w:b/>
          <w:sz w:val="20"/>
          <w:szCs w:val="20"/>
        </w:rPr>
        <w:t>Registrar las siguientes Operaciones en el Libro Diario e Indicar los movimientos de las Cuentas y las Variaciones Pat</w:t>
      </w:r>
      <w:r w:rsidR="00D90135">
        <w:rPr>
          <w:b/>
          <w:sz w:val="20"/>
          <w:szCs w:val="20"/>
        </w:rPr>
        <w:t>rimoniales respectivas, Registrar en el Libro Diario</w:t>
      </w:r>
      <w:r w:rsidR="00334A9C" w:rsidRPr="00C4159E">
        <w:rPr>
          <w:b/>
          <w:sz w:val="20"/>
          <w:szCs w:val="20"/>
        </w:rPr>
        <w:t xml:space="preserve"> el C.M.V. (Costo de las Mercaderías Vendidas).</w:t>
      </w:r>
      <w:r w:rsidR="00334A9C">
        <w:rPr>
          <w:b/>
          <w:sz w:val="20"/>
          <w:szCs w:val="20"/>
        </w:rPr>
        <w:t xml:space="preserve"> Confecciona</w:t>
      </w:r>
      <w:r w:rsidR="00CA286C">
        <w:rPr>
          <w:b/>
          <w:sz w:val="20"/>
          <w:szCs w:val="20"/>
        </w:rPr>
        <w:t>r el Mayor.</w:t>
      </w:r>
    </w:p>
    <w:p w:rsidR="00334A9C" w:rsidRDefault="00334A9C" w:rsidP="000E0EA8">
      <w:pPr>
        <w:pStyle w:val="Prrafodelista"/>
        <w:numPr>
          <w:ilvl w:val="0"/>
          <w:numId w:val="1"/>
        </w:numPr>
        <w:jc w:val="both"/>
      </w:pPr>
      <w:r>
        <w:t xml:space="preserve">20/4/ X0 María Laura Londra, Elsa </w:t>
      </w:r>
      <w:proofErr w:type="spellStart"/>
      <w:r>
        <w:t>Duki</w:t>
      </w:r>
      <w:proofErr w:type="spellEnd"/>
      <w:r>
        <w:t xml:space="preserve"> y Guillermo </w:t>
      </w:r>
      <w:proofErr w:type="spellStart"/>
      <w:r>
        <w:t>Skere</w:t>
      </w:r>
      <w:proofErr w:type="spellEnd"/>
      <w:r w:rsidR="003D19A6">
        <w:t xml:space="preserve"> </w:t>
      </w:r>
      <w:r>
        <w:t xml:space="preserve">se van a dedicar a la </w:t>
      </w:r>
      <w:r w:rsidRPr="003D19A6">
        <w:rPr>
          <w:b/>
        </w:rPr>
        <w:t>compra y venta de pochoclos</w:t>
      </w:r>
      <w:r>
        <w:t xml:space="preserve"> y comienzan su actividad comercial con la siguiente composición Patrimonial de inicio: dinero en efectivo por $50000, 500 bolsas de pochoclos a $15 cada bolsa, dinero depositado en el Banco </w:t>
      </w:r>
      <w:r w:rsidR="003D19A6">
        <w:t xml:space="preserve">“No te presto un Mango” por $80.000, Notebook </w:t>
      </w:r>
      <w:proofErr w:type="spellStart"/>
      <w:r w:rsidR="003D19A6">
        <w:t>Gamer</w:t>
      </w:r>
      <w:proofErr w:type="spellEnd"/>
      <w:r w:rsidR="003D19A6">
        <w:t xml:space="preserve"> por $140.000, dinero que debemos por la computadora por $20.000.</w:t>
      </w:r>
    </w:p>
    <w:p w:rsidR="00334A9C" w:rsidRDefault="00334A9C" w:rsidP="000E0EA8">
      <w:pPr>
        <w:pStyle w:val="Prrafodelista"/>
        <w:numPr>
          <w:ilvl w:val="0"/>
          <w:numId w:val="1"/>
        </w:numPr>
        <w:jc w:val="both"/>
      </w:pPr>
      <w:r>
        <w:lastRenderedPageBreak/>
        <w:t>21/04/X0 Factura Original por la compra de 50 bolsas de pochoclos a $20 cada una, la mitad la pagan en efectivo y el resto lo quedan debiendo.</w:t>
      </w:r>
    </w:p>
    <w:p w:rsidR="00334A9C" w:rsidRDefault="00334A9C" w:rsidP="000E0EA8">
      <w:pPr>
        <w:pStyle w:val="Prrafodelista"/>
        <w:numPr>
          <w:ilvl w:val="0"/>
          <w:numId w:val="1"/>
        </w:numPr>
        <w:jc w:val="both"/>
      </w:pPr>
      <w:r>
        <w:t>22/04/X0 Recibo Original por el pago de factura del Gas por $800, se paga en efectivo,</w:t>
      </w:r>
    </w:p>
    <w:p w:rsidR="00FF3537" w:rsidRPr="00D90135" w:rsidRDefault="00334A9C" w:rsidP="000E0EA8">
      <w:pPr>
        <w:pStyle w:val="Prrafodelista"/>
        <w:numPr>
          <w:ilvl w:val="0"/>
          <w:numId w:val="1"/>
        </w:numPr>
        <w:jc w:val="both"/>
        <w:rPr>
          <w:b/>
        </w:rPr>
      </w:pPr>
      <w:r>
        <w:t>23/04/X0 Factura Duplicado por la Venta de 350 bolsas de pochoclos a $30 cada una, les pagan con un documento que contiene intereses a una tasa de interés del 5% trimest</w:t>
      </w:r>
      <w:r w:rsidR="00D90135">
        <w:t>ral, a 30 días. El Costo de la Mercaderías Vendidas</w:t>
      </w:r>
      <w:r w:rsidR="00D90135" w:rsidRPr="00D90135">
        <w:rPr>
          <w:b/>
        </w:rPr>
        <w:t>(CMV) es de $5.250</w:t>
      </w:r>
    </w:p>
    <w:p w:rsidR="00535F0E" w:rsidRPr="00D1518B" w:rsidRDefault="00535F0E" w:rsidP="00535F0E">
      <w:pPr>
        <w:ind w:left="360"/>
        <w:jc w:val="both"/>
        <w:rPr>
          <w:b/>
        </w:rPr>
      </w:pPr>
      <w:r w:rsidRPr="00D1518B">
        <w:rPr>
          <w:b/>
          <w:u w:val="single"/>
        </w:rPr>
        <w:t>Aclaración:</w:t>
      </w:r>
      <w:r w:rsidR="00D1518B">
        <w:rPr>
          <w:b/>
        </w:rPr>
        <w:t xml:space="preserve"> las/os estudiantes </w:t>
      </w:r>
      <w:r w:rsidRPr="00D1518B">
        <w:rPr>
          <w:b/>
        </w:rPr>
        <w:t>harán</w:t>
      </w:r>
      <w:r w:rsidR="00D1518B">
        <w:rPr>
          <w:b/>
        </w:rPr>
        <w:t xml:space="preserve"> la actividad</w:t>
      </w:r>
      <w:r w:rsidRPr="00D1518B">
        <w:rPr>
          <w:b/>
        </w:rPr>
        <w:t xml:space="preserve"> de acuerdo como l</w:t>
      </w:r>
      <w:r w:rsidR="00D1518B">
        <w:rPr>
          <w:b/>
        </w:rPr>
        <w:t>o hayan visto con sus profesoras/es</w:t>
      </w:r>
      <w:r w:rsidRPr="00D1518B">
        <w:rPr>
          <w:b/>
        </w:rPr>
        <w:t xml:space="preserve"> de Segundo Año, es por ello que se le pone una pequeña explicación para aquellas/os que no lo recuerdan</w:t>
      </w:r>
      <w:r w:rsidR="00D90135" w:rsidRPr="00D1518B">
        <w:rPr>
          <w:b/>
        </w:rPr>
        <w:t>,</w:t>
      </w:r>
      <w:r w:rsidRPr="00D1518B">
        <w:rPr>
          <w:b/>
        </w:rPr>
        <w:t xml:space="preserve"> no lo hayan alcanzado a ver por los motivos que fuesen.</w:t>
      </w:r>
      <w:r w:rsidR="00D90135" w:rsidRPr="00D1518B">
        <w:rPr>
          <w:b/>
        </w:rPr>
        <w:t xml:space="preserve"> </w:t>
      </w:r>
      <w:r w:rsidR="00360466" w:rsidRPr="00D1518B">
        <w:rPr>
          <w:b/>
        </w:rPr>
        <w:t>Utilizar el formato de Libro Mayor que vieron en segundo con sus respectivas/os Profesoras/es y les resulte más fácil su comprensión y entendimiento. Los prácticos serán entregados a sus Profesores, en el caso de las/os alumnas/os de 3° B, ustedes elegirán a la o el Profesora/</w:t>
      </w:r>
      <w:proofErr w:type="spellStart"/>
      <w:r w:rsidR="00360466" w:rsidRPr="00D1518B">
        <w:rPr>
          <w:b/>
        </w:rPr>
        <w:t>or</w:t>
      </w:r>
      <w:proofErr w:type="spellEnd"/>
      <w:r w:rsidR="00D1518B" w:rsidRPr="00D1518B">
        <w:rPr>
          <w:b/>
        </w:rPr>
        <w:t xml:space="preserve"> que Ustedes quieran, los correos se encuentran en la página respectiva del Colegio.</w:t>
      </w:r>
    </w:p>
    <w:sectPr w:rsidR="00535F0E" w:rsidRPr="00D151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A8F"/>
    <w:multiLevelType w:val="multilevel"/>
    <w:tmpl w:val="043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31784"/>
    <w:multiLevelType w:val="hybridMultilevel"/>
    <w:tmpl w:val="9B300C5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9C"/>
    <w:rsid w:val="000273B9"/>
    <w:rsid w:val="00046584"/>
    <w:rsid w:val="000D3DEA"/>
    <w:rsid w:val="000E0EA8"/>
    <w:rsid w:val="00126769"/>
    <w:rsid w:val="001A3476"/>
    <w:rsid w:val="002A7E9B"/>
    <w:rsid w:val="002C1DB5"/>
    <w:rsid w:val="00334A9C"/>
    <w:rsid w:val="00360466"/>
    <w:rsid w:val="00366EC9"/>
    <w:rsid w:val="003753F1"/>
    <w:rsid w:val="003A3967"/>
    <w:rsid w:val="003D19A6"/>
    <w:rsid w:val="003F6A17"/>
    <w:rsid w:val="00453B54"/>
    <w:rsid w:val="00535F0E"/>
    <w:rsid w:val="005520CF"/>
    <w:rsid w:val="006E6C1F"/>
    <w:rsid w:val="007274BF"/>
    <w:rsid w:val="008715EA"/>
    <w:rsid w:val="0090131C"/>
    <w:rsid w:val="00906ADB"/>
    <w:rsid w:val="009B3E2E"/>
    <w:rsid w:val="009F5E5A"/>
    <w:rsid w:val="00A35788"/>
    <w:rsid w:val="00A67AC3"/>
    <w:rsid w:val="00AA7286"/>
    <w:rsid w:val="00B22EEA"/>
    <w:rsid w:val="00C26097"/>
    <w:rsid w:val="00C32BDD"/>
    <w:rsid w:val="00C50BDE"/>
    <w:rsid w:val="00CA286C"/>
    <w:rsid w:val="00D03DD6"/>
    <w:rsid w:val="00D1518B"/>
    <w:rsid w:val="00D37D70"/>
    <w:rsid w:val="00D57E3E"/>
    <w:rsid w:val="00D9006B"/>
    <w:rsid w:val="00D90135"/>
    <w:rsid w:val="00E52729"/>
    <w:rsid w:val="00F611A8"/>
    <w:rsid w:val="00F9528F"/>
    <w:rsid w:val="00FD2E0B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B5B4"/>
  <w15:chartTrackingRefBased/>
  <w15:docId w15:val="{D614AC3F-79E7-48DD-B1CF-190EB065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A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3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1176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33</cp:revision>
  <dcterms:created xsi:type="dcterms:W3CDTF">2020-04-20T00:38:00Z</dcterms:created>
  <dcterms:modified xsi:type="dcterms:W3CDTF">2020-04-21T14:52:00Z</dcterms:modified>
</cp:coreProperties>
</file>